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8137" w14:textId="04225733" w:rsidR="00AE31D7" w:rsidRPr="002543AE" w:rsidRDefault="00A20099" w:rsidP="002543AE">
      <w:pPr>
        <w:autoSpaceDE w:val="0"/>
        <w:autoSpaceDN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Słomniki, 1</w:t>
      </w:r>
      <w:r w:rsidR="00894170" w:rsidRPr="002543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31D7" w:rsidRPr="002543AE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0471FD24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Almus Sp. z o.o. (Zamawiający)                                                                        </w:t>
      </w:r>
    </w:p>
    <w:p w14:paraId="2408FF9C" w14:textId="77777777" w:rsidR="00AE31D7" w:rsidRPr="002543AE" w:rsidRDefault="0014242C" w:rsidP="002543A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E31D7" w:rsidRPr="002543AE">
        <w:rPr>
          <w:rFonts w:ascii="Times New Roman" w:hAnsi="Times New Roman" w:cs="Times New Roman"/>
          <w:b/>
          <w:bCs/>
          <w:sz w:val="24"/>
          <w:szCs w:val="24"/>
        </w:rPr>
        <w:t>l. Poniatowskiego 50</w:t>
      </w:r>
    </w:p>
    <w:p w14:paraId="0842B9A0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32-090 Słomniki</w:t>
      </w:r>
    </w:p>
    <w:p w14:paraId="02D7DA36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DDB0E1A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Szanowni Państwo,</w:t>
      </w:r>
    </w:p>
    <w:p w14:paraId="47B8D609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8F7F8E7" w14:textId="1C455445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 związku z realizowanym przez Almus Sp. z o.o. projektem inwestycyjnym, prosimy </w:t>
      </w:r>
      <w:r w:rsidR="00E81A1E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o nadesłanie ofert w od</w:t>
      </w:r>
      <w:r w:rsidR="009A5E9A" w:rsidRPr="002543AE">
        <w:rPr>
          <w:rFonts w:ascii="Times New Roman" w:hAnsi="Times New Roman" w:cs="Times New Roman"/>
          <w:sz w:val="24"/>
          <w:szCs w:val="24"/>
        </w:rPr>
        <w:t>powiedzi na poniższe zapytanie.</w:t>
      </w:r>
    </w:p>
    <w:p w14:paraId="7C148364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Zakres oferty powinien cechować się parametrami wskazanymi w zapytaniu lub lepszymi. Dopuszcza się także zaproponowanie rozwiązań równoważnych.  </w:t>
      </w:r>
    </w:p>
    <w:p w14:paraId="3A018C7D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7664F" w14:textId="59DF3595" w:rsidR="00AE31D7" w:rsidRPr="002543AE" w:rsidRDefault="005B37D4" w:rsidP="002543AE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Tytuł</w:t>
      </w:r>
      <w:r w:rsidR="00AE31D7" w:rsidRPr="002543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zamówienia:</w:t>
      </w:r>
    </w:p>
    <w:p w14:paraId="479CC8CE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Budowa hali produkcyjnej wraz z niezbędnym otoczeniem</w:t>
      </w:r>
    </w:p>
    <w:p w14:paraId="64D05416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 xml:space="preserve">Numer referencyjny: </w:t>
      </w:r>
      <w:r w:rsidRPr="002543A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43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01/04/2020</w:t>
      </w:r>
    </w:p>
    <w:p w14:paraId="2736B440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ADB012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3A48A4EA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0FEB80F3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BE98E2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>Tytuł projektu UE</w:t>
      </w:r>
    </w:p>
    <w:p w14:paraId="22FBEF32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36140384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GŁÓWNY KOD CPV 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EEEEEE"/>
        </w:rPr>
        <w:t>45254200-4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Roboty budowlane w zakresie budowy zakładów produkcyjnych </w:t>
      </w:r>
    </w:p>
    <w:p w14:paraId="38D7BB31" w14:textId="77777777" w:rsidR="0001186D" w:rsidRPr="002543AE" w:rsidRDefault="0014242C" w:rsidP="002543AE">
      <w:pPr>
        <w:pStyle w:val="Nagwek3"/>
        <w:spacing w:before="0" w:after="225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2543AE">
        <w:rPr>
          <w:rFonts w:ascii="Times New Roman" w:hAnsi="Times New Roman" w:cs="Times New Roman"/>
          <w:b/>
          <w:color w:val="auto"/>
        </w:rPr>
        <w:t>Dodatkowe kody CPV</w:t>
      </w:r>
    </w:p>
    <w:p w14:paraId="47351148" w14:textId="77777777" w:rsidR="0001186D" w:rsidRPr="002543AE" w:rsidRDefault="004349CB" w:rsidP="002543AE">
      <w:p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45100000-8 - Przygotowanie terenu pod budowę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45213251-7 - Roboty budowlane w zakresie zakładów przemysłowych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45300000-0 - Roboty instalacyjne w budynkach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45400000-1 - Roboty wykończeniowe w zakresie obiektów budowlanych</w:t>
      </w:r>
    </w:p>
    <w:p w14:paraId="59E4BFC3" w14:textId="77777777" w:rsidR="0014242C" w:rsidRPr="002543AE" w:rsidRDefault="0014242C" w:rsidP="002543AE">
      <w:pPr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45332200-5 </w:t>
      </w:r>
      <w:r w:rsidR="00982376" w:rsidRPr="002543AE">
        <w:rPr>
          <w:rFonts w:ascii="Times New Roman" w:hAnsi="Times New Roman" w:cs="Times New Roman"/>
          <w:sz w:val="24"/>
          <w:szCs w:val="24"/>
        </w:rPr>
        <w:t xml:space="preserve">- </w:t>
      </w:r>
      <w:r w:rsidRPr="002543AE">
        <w:rPr>
          <w:rFonts w:ascii="Times New Roman" w:hAnsi="Times New Roman" w:cs="Times New Roman"/>
          <w:sz w:val="24"/>
          <w:szCs w:val="24"/>
        </w:rPr>
        <w:t>Roboty instalacyjne hydrauliczne</w:t>
      </w:r>
    </w:p>
    <w:p w14:paraId="379D760E" w14:textId="77777777" w:rsidR="0014242C" w:rsidRPr="002543AE" w:rsidRDefault="0014242C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C6C53D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1A8979F2" w14:textId="77777777" w:rsidR="00AE31D7" w:rsidRPr="002543AE" w:rsidRDefault="00AE31D7" w:rsidP="002543AE">
      <w:pPr>
        <w:spacing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Poniatowskiego 50, </w:t>
      </w:r>
      <w:r w:rsidRPr="002543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32-090 Słomniki, Polska</w:t>
      </w:r>
    </w:p>
    <w:p w14:paraId="27180904" w14:textId="77777777" w:rsidR="00AE31D7" w:rsidRPr="002543AE" w:rsidRDefault="00AE31D7" w:rsidP="002543AE">
      <w:pPr>
        <w:autoSpaceDE w:val="0"/>
        <w:autoSpaceDN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1E9899" w14:textId="77777777" w:rsidR="00AE31D7" w:rsidRPr="002543AE" w:rsidRDefault="00AE31D7" w:rsidP="002543AE">
      <w:pPr>
        <w:pStyle w:val="Akapitzlist"/>
        <w:numPr>
          <w:ilvl w:val="0"/>
          <w:numId w:val="14"/>
        </w:num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10D0FDA0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3C9EA703" w14:textId="2ABE8D92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bCs/>
          <w:sz w:val="24"/>
          <w:szCs w:val="24"/>
        </w:rPr>
        <w:t>Przedmiotem zamówienia jest budowa hali produkcyjnej</w:t>
      </w:r>
      <w:r w:rsidR="004B70D5" w:rsidRPr="002543AE">
        <w:rPr>
          <w:rFonts w:ascii="Times New Roman" w:hAnsi="Times New Roman" w:cs="Times New Roman"/>
          <w:bCs/>
          <w:sz w:val="24"/>
          <w:szCs w:val="24"/>
        </w:rPr>
        <w:t xml:space="preserve"> (z wykończeniem) </w:t>
      </w:r>
      <w:r w:rsidRPr="002543AE">
        <w:rPr>
          <w:rFonts w:ascii="Times New Roman" w:hAnsi="Times New Roman" w:cs="Times New Roman"/>
          <w:bCs/>
          <w:sz w:val="24"/>
          <w:szCs w:val="24"/>
        </w:rPr>
        <w:t xml:space="preserve"> wraz </w:t>
      </w:r>
      <w:r w:rsidR="00E81A1E" w:rsidRPr="002543AE">
        <w:rPr>
          <w:rFonts w:ascii="Times New Roman" w:hAnsi="Times New Roman" w:cs="Times New Roman"/>
          <w:bCs/>
          <w:sz w:val="24"/>
          <w:szCs w:val="24"/>
        </w:rPr>
        <w:br/>
      </w:r>
      <w:r w:rsidRPr="002543AE">
        <w:rPr>
          <w:rFonts w:ascii="Times New Roman" w:hAnsi="Times New Roman" w:cs="Times New Roman"/>
          <w:bCs/>
          <w:sz w:val="24"/>
          <w:szCs w:val="24"/>
        </w:rPr>
        <w:t xml:space="preserve">z niezbędnym otoczeniem, o łącznej powierzchni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2 797,74 m2</w:t>
      </w:r>
      <w:r w:rsidRPr="002543AE">
        <w:rPr>
          <w:rFonts w:ascii="Times New Roman" w:hAnsi="Times New Roman" w:cs="Times New Roman"/>
          <w:sz w:val="24"/>
          <w:szCs w:val="24"/>
        </w:rPr>
        <w:t>, na którą składają się:</w:t>
      </w:r>
    </w:p>
    <w:p w14:paraId="2D79E74C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hala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1 211,27 m2</w:t>
      </w:r>
    </w:p>
    <w:p w14:paraId="38AB13D8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ciągi komunikacyjne, część socjalna (WC, szatnie, jadalnia pracownicza) itp.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401,01 m2</w:t>
      </w:r>
    </w:p>
    <w:p w14:paraId="283D763C" w14:textId="0BD0B66F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- pomieszczenia techniczne (archiwum, serwerownia, składzik, magazynki, warsztat) – pomieszczenia niezbędne do przechowywania części zamiennych, bieżących surowców, próbek produktowych i surowcowych, dokumentów</w:t>
      </w:r>
      <w:r w:rsidR="00E81A1E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związanych z produkcją, środków ochrony indywidualnej, narzędzi itp.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356 m2</w:t>
      </w:r>
    </w:p>
    <w:p w14:paraId="58EDB616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pomieszczenia biurowe – niezbędne dla pracowników zaangażowanych w realizację projektu – brygadziści, dział kontroli jakości i inni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49,46m2</w:t>
      </w:r>
    </w:p>
    <w:p w14:paraId="326F3F1D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otoczenie: opaska wokół budynku, chodnik i droga wewnętrzna dojazdowa do hali otoczenie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780 m2.</w:t>
      </w:r>
    </w:p>
    <w:p w14:paraId="35DC0100" w14:textId="3CF1326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Zakres inwestycji powinien zostać przygotowany w oparciu o załączoną do zapytania dokumentację projektową, dostępną pod linkiem</w:t>
      </w:r>
      <w:r w:rsidR="002840B2" w:rsidRPr="002543AE">
        <w:rPr>
          <w:rFonts w:ascii="Times New Roman" w:hAnsi="Times New Roman" w:cs="Times New Roman"/>
          <w:sz w:val="24"/>
          <w:szCs w:val="24"/>
        </w:rPr>
        <w:t>:</w:t>
      </w:r>
    </w:p>
    <w:p w14:paraId="7F5689DE" w14:textId="77777777" w:rsidR="00AE31D7" w:rsidRPr="002543AE" w:rsidRDefault="001A5D21" w:rsidP="002543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31D7"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https://almus.pl/wp-content/uploads/2</w:t>
        </w:r>
        <w:r w:rsidR="00AE31D7"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0</w:t>
        </w:r>
        <w:r w:rsidR="00AE31D7"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18/11/ZAŁĄCZNIK-NR.1-DO-ZAPYTANIA-OFERTOWEGO-PROJEKT-BUDOWLANY.7z</w:t>
        </w:r>
      </w:hyperlink>
    </w:p>
    <w:p w14:paraId="35F40EB9" w14:textId="77777777" w:rsidR="009776A1" w:rsidRPr="002543AE" w:rsidRDefault="009776A1" w:rsidP="002543A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Ponadto w zakresie prac należy:</w:t>
      </w:r>
    </w:p>
    <w:p w14:paraId="6EE59975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Uwzględnić podbicia fundamentów istniejącej hali magazynowo produkcyjnej </w:t>
      </w:r>
    </w:p>
    <w:p w14:paraId="793D1DEE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Wykonać projekt wykonawczy konstrukcyjny </w:t>
      </w:r>
    </w:p>
    <w:p w14:paraId="38B21A30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Uwzględnić stolarkę okienną (PCV) </w:t>
      </w:r>
    </w:p>
    <w:p w14:paraId="23A37E7A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lastRenderedPageBreak/>
        <w:t xml:space="preserve">Uwzględnić stolarkę drzwiową (w pomieszczeniach biurowych i socjalnych - drewnianą) </w:t>
      </w:r>
    </w:p>
    <w:p w14:paraId="5237DC65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Wykonać bramy segmentowe </w:t>
      </w:r>
    </w:p>
    <w:p w14:paraId="440EF2DF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ściany biurowiec – tynk cementowo wapienny kat. 3 + gładzie gipsowe </w:t>
      </w:r>
    </w:p>
    <w:p w14:paraId="0C88293C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Zastosować: ściany hala – tynk cementowo wapienny kat. 3</w:t>
      </w:r>
    </w:p>
    <w:p w14:paraId="5EA29C91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sufity – beton technologiczny </w:t>
      </w:r>
    </w:p>
    <w:p w14:paraId="1F5D423E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sufity części komunikacyjnych (sufit podwieszany z GKB lub kasetonowy) </w:t>
      </w:r>
    </w:p>
    <w:p w14:paraId="57C2F6A6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posadzki część sanitarna – płytki gres </w:t>
      </w:r>
    </w:p>
    <w:p w14:paraId="6D7D2BFF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posadzki część sanitarna biurowiec - płytki gres </w:t>
      </w:r>
    </w:p>
    <w:p w14:paraId="760DD2D7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 : ściany część socjalna – płytki gres do wysokości 2m. </w:t>
      </w:r>
    </w:p>
    <w:p w14:paraId="0B5E7007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ściany część socjalna biurowiec – płytki gres </w:t>
      </w:r>
    </w:p>
    <w:p w14:paraId="40FC8200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część biurowo socjalna – wentylacja mechaniczna + klimatyzacja </w:t>
      </w:r>
    </w:p>
    <w:p w14:paraId="32142274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cześć biurowo socjalna – ogrzewanie podłogowe </w:t>
      </w:r>
    </w:p>
    <w:p w14:paraId="497A778F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Zastosować : schody zewnętrzne – płytki gres</w:t>
      </w:r>
    </w:p>
    <w:p w14:paraId="7A49845C" w14:textId="77777777" w:rsidR="009776A1" w:rsidRPr="002543AE" w:rsidRDefault="009776A1" w:rsidP="002543AE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7167AE56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Zastosować: cokół elewacyjny - MARMOLIT</w:t>
      </w:r>
    </w:p>
    <w:p w14:paraId="31980F41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8E0DC0" w14:textId="2D6CFA92" w:rsidR="00D34C01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Dopuszcza się rozwiązania</w:t>
      </w:r>
      <w:r w:rsidR="0030235C" w:rsidRPr="002543AE">
        <w:rPr>
          <w:rFonts w:ascii="Times New Roman" w:hAnsi="Times New Roman" w:cs="Times New Roman"/>
          <w:sz w:val="24"/>
          <w:szCs w:val="24"/>
        </w:rPr>
        <w:t xml:space="preserve"> powyższe lub</w:t>
      </w:r>
      <w:r w:rsidRPr="002543AE">
        <w:rPr>
          <w:rFonts w:ascii="Times New Roman" w:hAnsi="Times New Roman" w:cs="Times New Roman"/>
          <w:sz w:val="24"/>
          <w:szCs w:val="24"/>
        </w:rPr>
        <w:t xml:space="preserve"> równoważne, tj. jakościowo nie</w:t>
      </w:r>
      <w:r w:rsidR="0074049D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gorsze, niż przedstawione w zapytaniu. </w:t>
      </w:r>
    </w:p>
    <w:p w14:paraId="31B25020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Informujemy, że Zamawiający planuje pozyskać zaliczkę w ramach </w:t>
      </w:r>
      <w:r w:rsidR="00921BF0" w:rsidRPr="002543AE">
        <w:rPr>
          <w:rFonts w:ascii="Times New Roman" w:hAnsi="Times New Roman" w:cs="Times New Roman"/>
          <w:sz w:val="24"/>
          <w:szCs w:val="24"/>
        </w:rPr>
        <w:t>umowy dofinansowania. Ponadto przewiduje się płatności zaliczkowe na rzecz Wykonawcy – szczegóły ustanowione zostaną w umowie z Wykonawcą.</w:t>
      </w:r>
    </w:p>
    <w:p w14:paraId="20B89925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D7D8C9" w14:textId="77777777" w:rsidR="00D34C01" w:rsidRPr="002543AE" w:rsidRDefault="00D34C01" w:rsidP="002543AE">
      <w:pPr>
        <w:pStyle w:val="Akapitzlist"/>
        <w:numPr>
          <w:ilvl w:val="0"/>
          <w:numId w:val="14"/>
        </w:num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Warunki </w:t>
      </w:r>
      <w:r w:rsidR="005F4A6A" w:rsidRPr="002543AE">
        <w:rPr>
          <w:rFonts w:ascii="Times New Roman" w:hAnsi="Times New Roman" w:cs="Times New Roman"/>
          <w:b/>
          <w:sz w:val="28"/>
          <w:szCs w:val="28"/>
          <w:u w:val="single"/>
        </w:rPr>
        <w:t>udziału w postępowaniu</w:t>
      </w:r>
    </w:p>
    <w:p w14:paraId="47A487A3" w14:textId="77777777" w:rsidR="00921BF0" w:rsidRPr="002543AE" w:rsidRDefault="00921BF0" w:rsidP="002543AE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DF45248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ofertowego, oraz spełniające poniższe warunki:</w:t>
      </w:r>
    </w:p>
    <w:p w14:paraId="7105545E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828D89" w14:textId="5E417662" w:rsidR="00D34C01" w:rsidRPr="002543AE" w:rsidRDefault="00D34C01" w:rsidP="002543AE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Referencje: przedłożenie minimum 3 referencji dla robót budowlanych o wartości minimum 5 000 000 PLN netto każda, w zakresie obiektów kubaturowych </w:t>
      </w:r>
      <w:r w:rsidR="002840B2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lastRenderedPageBreak/>
        <w:t>dla przemysłu, usług lub handlu, wykonanych w okresie od 01.01.2018.</w:t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weryfikacji spełnienia tego warunku do oferty należy załączyć kopie referencji lub innych dokumentów potwierdzających.</w:t>
      </w:r>
    </w:p>
    <w:p w14:paraId="42A8C64C" w14:textId="77777777" w:rsidR="00C17A9C" w:rsidRPr="002543AE" w:rsidRDefault="00D34C01" w:rsidP="002543AE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Kondycja finansowa - zyskowność: za lata 2018 i 2019 firma zanotowała zysk netto </w:t>
      </w:r>
      <w:r w:rsidR="002840B2"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9607B"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z działalności operacyjnej</w:t>
      </w:r>
      <w:r w:rsidR="005F4A6A"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. W celu weryfikacji spełnienia tego warunku do oferty należy załączyć kopie rachunku zysków i strat.</w:t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22FF4A" w14:textId="0BB4D637" w:rsidR="00C17A9C" w:rsidRPr="002543AE" w:rsidRDefault="00C17A9C" w:rsidP="002543AE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Okres minimalnej i maksymalnej gwarancji</w:t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gwarancja na wykonane roboty – minimum 60 miesięcy, maximum – 120 miesięcy </w:t>
      </w:r>
    </w:p>
    <w:p w14:paraId="4F7CB67B" w14:textId="10677575" w:rsidR="00D34C01" w:rsidRPr="002543AE" w:rsidRDefault="00D34C01" w:rsidP="002543AE">
      <w:pPr>
        <w:pStyle w:val="Akapitzlist"/>
        <w:autoSpaceDE w:val="0"/>
        <w:autoSpaceDN w:val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E71744E" w14:textId="0DEBBFA4" w:rsidR="00F2469A" w:rsidRPr="002543AE" w:rsidRDefault="00F2469A" w:rsidP="002543AE">
      <w:pPr>
        <w:spacing w:after="31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do udziału w postępowaniu dopuszcza się wyłącznie podmioty wobec których nie jest prowadzone żadne postępowanie egzekucyjne ani nie ogłoszono upadłości oraz znajdujące się w sytuacji ekonomicznej i finansowej zapewniającej </w:t>
      </w:r>
      <w:r w:rsidR="002840B2"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wykonania</w:t>
      </w:r>
      <w:r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terminie.</w:t>
      </w:r>
      <w:r w:rsidR="002840B2"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968EA9" w14:textId="08A0DA68" w:rsidR="002840B2" w:rsidRPr="002543AE" w:rsidRDefault="002840B2" w:rsidP="002543AE">
      <w:pPr>
        <w:spacing w:after="31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oferent powinien przesłać wraz z ofertą kosztorys wg wzoru oraz komplet wymaganych dokumentów (wypisanych poniżej) - tam gdzie dotyczy, na wzorach dołączanych do zapytania.</w:t>
      </w:r>
    </w:p>
    <w:p w14:paraId="6187DC8E" w14:textId="77777777" w:rsidR="009A7BDE" w:rsidRPr="002543AE" w:rsidRDefault="009A7BDE" w:rsidP="002543AE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14:paraId="3425161E" w14:textId="7CC64020" w:rsidR="009A7BDE" w:rsidRPr="002543AE" w:rsidRDefault="009A7BDE" w:rsidP="002543AE">
      <w:pPr>
        <w:pStyle w:val="Akapitzlist"/>
        <w:numPr>
          <w:ilvl w:val="0"/>
          <w:numId w:val="14"/>
        </w:num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Kryteria </w:t>
      </w:r>
      <w:r w:rsidR="0030235C" w:rsidRPr="002543AE">
        <w:rPr>
          <w:rFonts w:ascii="Times New Roman" w:hAnsi="Times New Roman" w:cs="Times New Roman"/>
          <w:b/>
          <w:sz w:val="28"/>
          <w:szCs w:val="28"/>
          <w:u w:val="single"/>
        </w:rPr>
        <w:t>oceny</w:t>
      </w: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ofert</w:t>
      </w:r>
    </w:p>
    <w:p w14:paraId="0DCE5145" w14:textId="77777777" w:rsidR="00921BF0" w:rsidRPr="002543AE" w:rsidRDefault="00921BF0" w:rsidP="002543AE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108BC6" w14:textId="49551136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Rozpatrywane będą wyłącznie oferty kompletne spełniające </w:t>
      </w:r>
      <w:r w:rsidR="00526252" w:rsidRPr="002543AE">
        <w:rPr>
          <w:rFonts w:ascii="Times New Roman" w:hAnsi="Times New Roman" w:cs="Times New Roman"/>
          <w:sz w:val="24"/>
          <w:szCs w:val="24"/>
        </w:rPr>
        <w:t>wszystkie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526252" w:rsidRPr="002543AE">
        <w:rPr>
          <w:rFonts w:ascii="Times New Roman" w:hAnsi="Times New Roman" w:cs="Times New Roman"/>
          <w:sz w:val="24"/>
          <w:szCs w:val="24"/>
        </w:rPr>
        <w:t xml:space="preserve">wskazane w zapytaniu wymogi </w:t>
      </w:r>
      <w:r w:rsidRPr="002543AE">
        <w:rPr>
          <w:rFonts w:ascii="Times New Roman" w:hAnsi="Times New Roman" w:cs="Times New Roman"/>
          <w:sz w:val="24"/>
          <w:szCs w:val="24"/>
        </w:rPr>
        <w:t>parametry</w:t>
      </w:r>
      <w:r w:rsidR="00526252" w:rsidRPr="002543AE">
        <w:rPr>
          <w:rFonts w:ascii="Times New Roman" w:hAnsi="Times New Roman" w:cs="Times New Roman"/>
          <w:sz w:val="24"/>
          <w:szCs w:val="24"/>
        </w:rPr>
        <w:t xml:space="preserve">czne i formalne, złożone przez podmioty spełniające wszystkie wskazane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</w:r>
      <w:r w:rsidR="00526252" w:rsidRPr="002543AE">
        <w:rPr>
          <w:rFonts w:ascii="Times New Roman" w:hAnsi="Times New Roman" w:cs="Times New Roman"/>
          <w:sz w:val="24"/>
          <w:szCs w:val="24"/>
        </w:rPr>
        <w:t>w zapytaniu wymogi podmiotowe</w:t>
      </w:r>
      <w:r w:rsidRPr="002543AE">
        <w:rPr>
          <w:rFonts w:ascii="Times New Roman" w:hAnsi="Times New Roman" w:cs="Times New Roman"/>
          <w:sz w:val="24"/>
          <w:szCs w:val="24"/>
        </w:rPr>
        <w:t>. Wybór najkorzystniejszego ekonomicznie dostawcy dokonany zostanie w oparciu o kryteria:</w:t>
      </w:r>
    </w:p>
    <w:p w14:paraId="5C96FD71" w14:textId="77777777" w:rsidR="0030235C" w:rsidRPr="002543AE" w:rsidRDefault="0030235C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B67E" w14:textId="77777777" w:rsidR="00E70B3A" w:rsidRPr="002543AE" w:rsidRDefault="00E70B3A" w:rsidP="002543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Kryterium cenowe:</w:t>
      </w:r>
      <w:r w:rsidRPr="002543AE">
        <w:rPr>
          <w:rFonts w:ascii="Times New Roman" w:hAnsi="Times New Roman" w:cs="Times New Roman"/>
          <w:b/>
          <w:sz w:val="24"/>
          <w:szCs w:val="24"/>
        </w:rPr>
        <w:t xml:space="preserve"> najniższa cena netto</w:t>
      </w:r>
      <w:r w:rsidRPr="002543AE">
        <w:rPr>
          <w:rFonts w:ascii="Times New Roman" w:hAnsi="Times New Roman" w:cs="Times New Roman"/>
          <w:sz w:val="24"/>
          <w:szCs w:val="24"/>
        </w:rPr>
        <w:t>: maksymalnie 10 pkt (dla najtańszej oferty), każda kolejna droższa oferta otrzymuje o 1 punkt mniej; waga kryterium – 10 (liczbę uzyskanych punktów mnoży się przez 10)</w:t>
      </w:r>
    </w:p>
    <w:p w14:paraId="74F1C022" w14:textId="77777777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4D9AD" w14:textId="77777777" w:rsidR="00E70B3A" w:rsidRPr="002543AE" w:rsidRDefault="00E70B3A" w:rsidP="00254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FAF78" w14:textId="338AABDC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Zwycięża oferta</w:t>
      </w:r>
      <w:r w:rsidR="00526252" w:rsidRPr="002543AE">
        <w:rPr>
          <w:rFonts w:ascii="Times New Roman" w:hAnsi="Times New Roman" w:cs="Times New Roman"/>
          <w:sz w:val="24"/>
          <w:szCs w:val="24"/>
        </w:rPr>
        <w:t xml:space="preserve"> spełniająca wszystkie</w:t>
      </w:r>
      <w:r w:rsidR="0069607B" w:rsidRPr="002543AE">
        <w:rPr>
          <w:rFonts w:ascii="Times New Roman" w:hAnsi="Times New Roman" w:cs="Times New Roman"/>
          <w:sz w:val="24"/>
          <w:szCs w:val="24"/>
        </w:rPr>
        <w:t xml:space="preserve"> warunki </w:t>
      </w:r>
      <w:r w:rsidR="00526252" w:rsidRPr="002543AE">
        <w:rPr>
          <w:rFonts w:ascii="Times New Roman" w:hAnsi="Times New Roman" w:cs="Times New Roman"/>
          <w:sz w:val="24"/>
          <w:szCs w:val="24"/>
        </w:rPr>
        <w:t>oraz</w:t>
      </w:r>
      <w:r w:rsidRPr="002543AE">
        <w:rPr>
          <w:rFonts w:ascii="Times New Roman" w:hAnsi="Times New Roman" w:cs="Times New Roman"/>
          <w:sz w:val="24"/>
          <w:szCs w:val="24"/>
        </w:rPr>
        <w:t xml:space="preserve"> z najwyższą wartością punktową </w:t>
      </w:r>
      <w:r w:rsidR="00EB352A" w:rsidRPr="002543AE">
        <w:rPr>
          <w:rFonts w:ascii="Times New Roman" w:hAnsi="Times New Roman" w:cs="Times New Roman"/>
          <w:sz w:val="24"/>
          <w:szCs w:val="24"/>
        </w:rPr>
        <w:t>ze</w:t>
      </w:r>
      <w:r w:rsidRPr="002543AE">
        <w:rPr>
          <w:rFonts w:ascii="Times New Roman" w:hAnsi="Times New Roman" w:cs="Times New Roman"/>
          <w:sz w:val="24"/>
          <w:szCs w:val="24"/>
        </w:rPr>
        <w:t xml:space="preserve"> wszystkich kryteriów</w:t>
      </w:r>
      <w:r w:rsidR="00EB352A" w:rsidRPr="002543AE">
        <w:rPr>
          <w:rFonts w:ascii="Times New Roman" w:hAnsi="Times New Roman" w:cs="Times New Roman"/>
          <w:sz w:val="24"/>
          <w:szCs w:val="24"/>
        </w:rPr>
        <w:t>, po uwzględnieniu wag</w:t>
      </w:r>
      <w:r w:rsidRPr="002543AE">
        <w:rPr>
          <w:rFonts w:ascii="Times New Roman" w:hAnsi="Times New Roman" w:cs="Times New Roman"/>
          <w:sz w:val="24"/>
          <w:szCs w:val="24"/>
        </w:rPr>
        <w:t>. W przypadku równej ilości sumy punktów, wybrana zostanie oferta, która przedstawiała najdłuższy okres gwarancji, w granicach wyznaczonego przedziału</w:t>
      </w:r>
      <w:r w:rsidR="0069327B" w:rsidRPr="002543AE">
        <w:rPr>
          <w:rFonts w:ascii="Times New Roman" w:hAnsi="Times New Roman" w:cs="Times New Roman"/>
          <w:sz w:val="24"/>
          <w:szCs w:val="24"/>
        </w:rPr>
        <w:t>.</w:t>
      </w:r>
    </w:p>
    <w:p w14:paraId="67FB5E8A" w14:textId="77777777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6CD11" w14:textId="77777777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Potencjalny dostawca może uzyskać maksymalnie 100 pkt. </w:t>
      </w:r>
    </w:p>
    <w:p w14:paraId="4FD5E575" w14:textId="77777777" w:rsidR="009A7BDE" w:rsidRPr="002543AE" w:rsidRDefault="009A7BDE" w:rsidP="002543AE">
      <w:pPr>
        <w:pStyle w:val="Akapitzlist"/>
        <w:autoSpaceDE w:val="0"/>
        <w:autoSpaceDN w:val="0"/>
        <w:ind w:left="1080"/>
        <w:jc w:val="both"/>
        <w:rPr>
          <w:rFonts w:ascii="Times New Roman" w:hAnsi="Times New Roman" w:cs="Times New Roman"/>
        </w:rPr>
      </w:pPr>
    </w:p>
    <w:p w14:paraId="5BD0A300" w14:textId="7092F2C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Oferty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EE57ED" w:rsidRPr="002543AE">
        <w:rPr>
          <w:rFonts w:ascii="Times New Roman" w:hAnsi="Times New Roman" w:cs="Times New Roman"/>
          <w:sz w:val="24"/>
          <w:szCs w:val="24"/>
          <w:u w:val="single"/>
        </w:rPr>
        <w:t>ważne minimum do 30.06.2020</w:t>
      </w:r>
      <w:r w:rsidR="00EE57ED" w:rsidRPr="0025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7ED" w:rsidRPr="002543AE">
        <w:rPr>
          <w:rFonts w:ascii="Times New Roman" w:hAnsi="Times New Roman" w:cs="Times New Roman"/>
          <w:sz w:val="24"/>
          <w:szCs w:val="24"/>
        </w:rPr>
        <w:t>i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należy składać</w:t>
      </w:r>
      <w:r w:rsidR="00EE57ED"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do godziny</w:t>
      </w:r>
      <w:r w:rsidR="0030235C"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24:00 czasu lokalnego </w:t>
      </w:r>
      <w:r w:rsidR="0030235C" w:rsidRPr="002543AE">
        <w:rPr>
          <w:rFonts w:ascii="Times New Roman" w:hAnsi="Times New Roman" w:cs="Times New Roman"/>
          <w:b/>
          <w:bCs/>
          <w:sz w:val="28"/>
          <w:szCs w:val="28"/>
        </w:rPr>
        <w:t>do dnia 20</w:t>
      </w:r>
      <w:r w:rsidRPr="002543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2376" w:rsidRPr="002543AE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2543AE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982376" w:rsidRPr="002543A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drogą e-mailową (</w:t>
      </w:r>
      <w:hyperlink r:id="rId9" w:history="1">
        <w:r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2543AE">
        <w:rPr>
          <w:rFonts w:ascii="Times New Roman" w:hAnsi="Times New Roman" w:cs="Times New Roman"/>
          <w:sz w:val="24"/>
          <w:szCs w:val="24"/>
        </w:rPr>
        <w:t>), osobiście lub pocztą tradycyjną (podpisane) na adres:</w:t>
      </w:r>
    </w:p>
    <w:p w14:paraId="6E0A2D9C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84A81E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Almus Sp. z o.o.</w:t>
      </w:r>
    </w:p>
    <w:p w14:paraId="573256D9" w14:textId="77777777" w:rsidR="00AE31D7" w:rsidRPr="002543AE" w:rsidRDefault="005F4A6A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u</w:t>
      </w:r>
      <w:r w:rsidR="00AE31D7" w:rsidRPr="002543AE">
        <w:rPr>
          <w:rFonts w:ascii="Times New Roman" w:hAnsi="Times New Roman" w:cs="Times New Roman"/>
          <w:sz w:val="24"/>
          <w:szCs w:val="24"/>
        </w:rPr>
        <w:t>l. Poniatowskiego 50</w:t>
      </w:r>
    </w:p>
    <w:p w14:paraId="413A9567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32-090 Słomniki</w:t>
      </w:r>
    </w:p>
    <w:p w14:paraId="5078AD49" w14:textId="77777777" w:rsidR="0030235C" w:rsidRPr="002543AE" w:rsidRDefault="0030235C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09CA010" w14:textId="69EFF362" w:rsidR="0030235C" w:rsidRPr="002543AE" w:rsidRDefault="0030235C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Oferty planuje się otworzyć</w:t>
      </w:r>
      <w:r w:rsidR="00C17A9C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do 22.05.2020, a wyboru oferentów planuje się dokonać najpóźniej do 31.05.2020.</w:t>
      </w:r>
    </w:p>
    <w:p w14:paraId="7F8270B3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A2A6C87" w14:textId="77777777" w:rsidR="00AE31D7" w:rsidRPr="002543AE" w:rsidRDefault="00AE31D7" w:rsidP="00254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2543AE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5892474A" w14:textId="77777777" w:rsidR="00AE31D7" w:rsidRPr="002543AE" w:rsidRDefault="00AE31D7" w:rsidP="002543AE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Maksym</w:t>
      </w:r>
      <w:r w:rsidR="0001186D" w:rsidRPr="002543AE">
        <w:rPr>
          <w:rFonts w:ascii="Times New Roman" w:hAnsi="Times New Roman" w:cs="Times New Roman"/>
          <w:color w:val="auto"/>
        </w:rPr>
        <w:t xml:space="preserve">alny termin realizacji umowy: </w:t>
      </w:r>
      <w:r w:rsidR="0001186D" w:rsidRPr="002543AE">
        <w:rPr>
          <w:rFonts w:ascii="Times New Roman" w:hAnsi="Times New Roman" w:cs="Times New Roman"/>
          <w:b/>
          <w:color w:val="auto"/>
        </w:rPr>
        <w:t>31.07</w:t>
      </w:r>
      <w:r w:rsidRPr="002543AE">
        <w:rPr>
          <w:rFonts w:ascii="Times New Roman" w:hAnsi="Times New Roman" w:cs="Times New Roman"/>
          <w:b/>
          <w:color w:val="auto"/>
        </w:rPr>
        <w:t>.2021</w:t>
      </w:r>
    </w:p>
    <w:p w14:paraId="7EC5D053" w14:textId="77777777" w:rsidR="00AE31D7" w:rsidRPr="002543AE" w:rsidRDefault="00AE31D7" w:rsidP="002543AE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05D5F651" w14:textId="77777777" w:rsidR="002F22AC" w:rsidRPr="002543AE" w:rsidRDefault="00921BF0" w:rsidP="002543AE">
      <w:pPr>
        <w:pStyle w:val="Akapitzlist"/>
        <w:numPr>
          <w:ilvl w:val="0"/>
          <w:numId w:val="14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>Zakres wykluczenia</w:t>
      </w:r>
    </w:p>
    <w:p w14:paraId="7C574622" w14:textId="77777777" w:rsidR="00921BF0" w:rsidRPr="002543AE" w:rsidRDefault="00921BF0" w:rsidP="002543AE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3B2A75D8" w14:textId="77777777" w:rsidR="002F22AC" w:rsidRPr="002543AE" w:rsidRDefault="002F22AC" w:rsidP="002543AE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="00BF00BA" w:rsidRPr="002543AE">
        <w:rPr>
          <w:rFonts w:ascii="Times New Roman" w:hAnsi="Times New Roman" w:cs="Times New Roman"/>
          <w:color w:val="auto"/>
        </w:rPr>
        <w:br/>
      </w:r>
      <w:r w:rsidRPr="002543AE">
        <w:rPr>
          <w:rFonts w:ascii="Times New Roman" w:hAnsi="Times New Roman" w:cs="Times New Roman"/>
          <w:color w:val="auto"/>
        </w:rPr>
        <w:t>z Zamawiającym, a także z którąkolwiek z osób wykonujących w imieniu Zamawiającego czynności związane z procedurą wyboru wykonawcy, w tym biorących udział w procesie oceny ofert.</w:t>
      </w:r>
    </w:p>
    <w:p w14:paraId="4A2ACABF" w14:textId="42C9C9D9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</w:t>
      </w:r>
      <w:r w:rsidR="00EB352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 szczególności na:</w:t>
      </w:r>
    </w:p>
    <w:p w14:paraId="66B0EF28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2CD3AF58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 przepisów prawa lub nie został określony przez IZ PO,</w:t>
      </w:r>
    </w:p>
    <w:p w14:paraId="4FFA8654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pełnomocnika,</w:t>
      </w:r>
    </w:p>
    <w:p w14:paraId="590029AB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14:paraId="764B6733" w14:textId="77777777" w:rsidR="00C77824" w:rsidRPr="002543AE" w:rsidRDefault="00C77824" w:rsidP="002543AE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C306D0" w14:textId="77777777" w:rsidR="007929EA" w:rsidRPr="002543AE" w:rsidRDefault="007929E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9FE" w14:textId="77777777" w:rsidR="00E70B3A" w:rsidRPr="002543AE" w:rsidRDefault="009A7BDE" w:rsidP="002543AE">
      <w:pPr>
        <w:pStyle w:val="Akapitzlist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>Zmiany w zakresie umowy</w:t>
      </w:r>
    </w:p>
    <w:p w14:paraId="3F62BCB6" w14:textId="77777777" w:rsidR="00921BF0" w:rsidRPr="002543AE" w:rsidRDefault="00921BF0" w:rsidP="002543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E5A1F" w14:textId="77777777" w:rsidR="009A7BDE" w:rsidRPr="002543AE" w:rsidRDefault="00E70B3A" w:rsidP="0025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AE">
        <w:rPr>
          <w:rFonts w:ascii="Times New Roman" w:hAnsi="Times New Roman" w:cs="Times New Roman"/>
          <w:b/>
          <w:sz w:val="24"/>
          <w:szCs w:val="24"/>
        </w:rPr>
        <w:t>Zasady ogólne</w:t>
      </w:r>
      <w:r w:rsidR="009A7BDE" w:rsidRPr="00254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44674" w14:textId="77777777" w:rsidR="00B0614D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Nie jest możliwe dokonywanie istotnych zmian</w:t>
      </w:r>
      <w:r w:rsidRPr="002543AE">
        <w:rPr>
          <w:rFonts w:ascii="Times New Roman" w:hAnsi="Times New Roman" w:cs="Times New Roman"/>
          <w:sz w:val="16"/>
          <w:szCs w:val="16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postanowień zawartej umowy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w stosunku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do treści oferty, na podstawie której dokonano wyboru wykonawcy,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chyba że:</w:t>
      </w:r>
    </w:p>
    <w:p w14:paraId="370FBF43" w14:textId="77777777" w:rsidR="008B3D04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92F20" w14:textId="77777777" w:rsidR="008B3D04" w:rsidRPr="002543AE" w:rsidRDefault="008B3D04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lastRenderedPageBreak/>
        <w:t>zmiany dotyczą kwestii i zakresu przewidzianego w zapytaniu ofertowym w postaci jednoznacznych postanowień umownych, które określają ich zakres i charakter oraz warunki wprowadzenia zmian (szczegóły poniżej)</w:t>
      </w:r>
    </w:p>
    <w:p w14:paraId="3101CAE6" w14:textId="77777777" w:rsidR="008B3D04" w:rsidRPr="002543AE" w:rsidRDefault="008B3D04" w:rsidP="00254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3DE49" w14:textId="458C0072" w:rsidR="008B3D04" w:rsidRPr="002543AE" w:rsidRDefault="008B3D04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zmiany dotyczą realizacji dodatkowych dostaw, usług lub robót budowlanych</w:t>
      </w:r>
      <w:r w:rsidR="00EB352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od dotychczasowego wykonawcy, nieobjętych zamówieniem podstawowym, o ile stały się niezbędne i zostały spełnione łącznie następujące warunki:</w:t>
      </w:r>
    </w:p>
    <w:p w14:paraId="0BFFC422" w14:textId="77777777" w:rsidR="00EB352A" w:rsidRPr="002543AE" w:rsidRDefault="00EB352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349B2" w14:textId="1A5C3F72" w:rsidR="00BE7215" w:rsidRPr="002543AE" w:rsidRDefault="00BE7215" w:rsidP="002543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wykonawcy nie może zostać dokonana z powodów ekonomicznych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8B3D04" w:rsidRPr="002543AE">
        <w:rPr>
          <w:rFonts w:ascii="Times New Roman" w:hAnsi="Times New Roman" w:cs="Times New Roman"/>
          <w:sz w:val="24"/>
          <w:szCs w:val="24"/>
        </w:rPr>
        <w:t>lub technicznych,</w:t>
      </w:r>
    </w:p>
    <w:p w14:paraId="282F0DD4" w14:textId="2E78DD50" w:rsidR="00BE7215" w:rsidRPr="002543AE" w:rsidRDefault="00BE7215" w:rsidP="002543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wykonawcy spowodowałaby istotną niedogodność lub znaczne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zwiększenie kosztów dla zamawiającego,</w:t>
      </w:r>
    </w:p>
    <w:p w14:paraId="30324CFE" w14:textId="3B1C5437" w:rsidR="00BE7215" w:rsidRPr="002543AE" w:rsidRDefault="00BE7215" w:rsidP="002543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352A" w:rsidRPr="002543AE">
        <w:rPr>
          <w:rFonts w:ascii="Times New Roman" w:hAnsi="Times New Roman" w:cs="Times New Roman"/>
          <w:sz w:val="24"/>
          <w:szCs w:val="24"/>
        </w:rPr>
        <w:t>określonej pierwotnie w umowie</w:t>
      </w:r>
    </w:p>
    <w:p w14:paraId="14C070FC" w14:textId="77777777" w:rsidR="008B3D04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F8A2" w14:textId="77777777" w:rsidR="00EB352A" w:rsidRPr="002543AE" w:rsidRDefault="00EB352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B3CAE" w14:textId="7267637C" w:rsidR="00BE7215" w:rsidRPr="002543AE" w:rsidRDefault="00BE7215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następujące warunki:</w:t>
      </w:r>
    </w:p>
    <w:p w14:paraId="6B139D79" w14:textId="63310BEA" w:rsidR="00BE7215" w:rsidRPr="002543AE" w:rsidRDefault="00BE7215" w:rsidP="002543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 xml:space="preserve">z należytą starannością, nie </w:t>
      </w:r>
      <w:r w:rsidR="00B0614D" w:rsidRPr="002543AE">
        <w:rPr>
          <w:rFonts w:ascii="Times New Roman" w:hAnsi="Times New Roman" w:cs="Times New Roman"/>
          <w:sz w:val="24"/>
          <w:szCs w:val="24"/>
        </w:rPr>
        <w:t>można było</w:t>
      </w:r>
      <w:r w:rsidRPr="002543AE">
        <w:rPr>
          <w:rFonts w:ascii="Times New Roman" w:hAnsi="Times New Roman" w:cs="Times New Roman"/>
          <w:sz w:val="24"/>
          <w:szCs w:val="24"/>
        </w:rPr>
        <w:t xml:space="preserve"> przewidzieć,</w:t>
      </w:r>
    </w:p>
    <w:p w14:paraId="6A8D28FC" w14:textId="43413BC6" w:rsidR="00BE7215" w:rsidRPr="002543AE" w:rsidRDefault="00BE7215" w:rsidP="002543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wartość zmiany nie przekracza 50% wartości zamówienia określonej</w:t>
      </w:r>
      <w:r w:rsidR="008B3D04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352A" w:rsidRPr="002543AE">
        <w:rPr>
          <w:rFonts w:ascii="Times New Roman" w:hAnsi="Times New Roman" w:cs="Times New Roman"/>
          <w:sz w:val="24"/>
          <w:szCs w:val="24"/>
        </w:rPr>
        <w:t xml:space="preserve">pierwotnie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446A3977" w14:textId="77777777" w:rsidR="008B3D04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B75FA" w14:textId="63E758DA" w:rsidR="00BE7215" w:rsidRPr="002543AE" w:rsidRDefault="000C7F0A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</w:t>
      </w:r>
      <w:r w:rsidR="00BE7215" w:rsidRPr="002543AE">
        <w:rPr>
          <w:rFonts w:ascii="Times New Roman" w:hAnsi="Times New Roman" w:cs="Times New Roman"/>
          <w:sz w:val="24"/>
          <w:szCs w:val="24"/>
        </w:rPr>
        <w:t>ykonawcę, któremu udziel</w:t>
      </w:r>
      <w:r w:rsidR="00B0614D" w:rsidRPr="002543AE">
        <w:rPr>
          <w:rFonts w:ascii="Times New Roman" w:hAnsi="Times New Roman" w:cs="Times New Roman"/>
          <w:sz w:val="24"/>
          <w:szCs w:val="24"/>
        </w:rPr>
        <w:t>ono</w:t>
      </w:r>
      <w:r w:rsidR="00BE7215" w:rsidRPr="002543AE">
        <w:rPr>
          <w:rFonts w:ascii="Times New Roman" w:hAnsi="Times New Roman" w:cs="Times New Roman"/>
          <w:sz w:val="24"/>
          <w:szCs w:val="24"/>
        </w:rPr>
        <w:t xml:space="preserve"> zamówienia, ma zastąpić nowy</w:t>
      </w:r>
      <w:r w:rsidR="008B3D04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BE7215" w:rsidRPr="002543AE">
        <w:rPr>
          <w:rFonts w:ascii="Times New Roman" w:hAnsi="Times New Roman" w:cs="Times New Roman"/>
          <w:sz w:val="24"/>
          <w:szCs w:val="24"/>
        </w:rPr>
        <w:t>wykonawca:</w:t>
      </w:r>
    </w:p>
    <w:p w14:paraId="2329C2FE" w14:textId="77777777" w:rsidR="00EB352A" w:rsidRPr="002543AE" w:rsidRDefault="00EB352A" w:rsidP="00254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9D94E" w14:textId="01412DC0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na podstawie postanowień umownych, o których mowa w </w:t>
      </w:r>
      <w:r w:rsidR="004C439F" w:rsidRPr="002543AE">
        <w:rPr>
          <w:rFonts w:ascii="Times New Roman" w:hAnsi="Times New Roman" w:cs="Times New Roman"/>
          <w:sz w:val="24"/>
          <w:szCs w:val="24"/>
        </w:rPr>
        <w:t>pkt 1</w:t>
      </w:r>
      <w:r w:rsidRPr="002543AE">
        <w:rPr>
          <w:rFonts w:ascii="Times New Roman" w:hAnsi="Times New Roman" w:cs="Times New Roman"/>
          <w:sz w:val="24"/>
          <w:szCs w:val="24"/>
        </w:rPr>
        <w:t>,</w:t>
      </w:r>
    </w:p>
    <w:p w14:paraId="01F244E1" w14:textId="4FAF9F2A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 wyniku połączenia, podziału, przekształcenia, upadłości, restrukturyzacji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lub nabycia dotychczasowego wykonawcy lub jego przedsiębiorstwa, o ile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0C7F0A" w:rsidRPr="002543AE">
        <w:rPr>
          <w:rFonts w:ascii="Times New Roman" w:hAnsi="Times New Roman" w:cs="Times New Roman"/>
          <w:sz w:val="24"/>
          <w:szCs w:val="24"/>
        </w:rPr>
        <w:t>nowy W</w:t>
      </w:r>
      <w:r w:rsidRPr="002543AE">
        <w:rPr>
          <w:rFonts w:ascii="Times New Roman" w:hAnsi="Times New Roman" w:cs="Times New Roman"/>
          <w:sz w:val="24"/>
          <w:szCs w:val="24"/>
        </w:rPr>
        <w:t>ykonawca spełnia warunki udziału w postępowaniu, nie zachodzą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wobec niego podstawy wykluczenia oraz nie pociąga to za sobą innych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istotnych zmian umowy,</w:t>
      </w:r>
    </w:p>
    <w:p w14:paraId="4649206A" w14:textId="389F034E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 wyniku przejęcia przez </w:t>
      </w:r>
      <w:r w:rsidR="000C7F0A" w:rsidRPr="002543AE">
        <w:rPr>
          <w:rFonts w:ascii="Times New Roman" w:hAnsi="Times New Roman" w:cs="Times New Roman"/>
          <w:sz w:val="24"/>
          <w:szCs w:val="24"/>
        </w:rPr>
        <w:t>Zamawiającego</w:t>
      </w:r>
      <w:r w:rsidRPr="002543AE">
        <w:rPr>
          <w:rFonts w:ascii="Times New Roman" w:hAnsi="Times New Roman" w:cs="Times New Roman"/>
          <w:sz w:val="24"/>
          <w:szCs w:val="24"/>
        </w:rPr>
        <w:t xml:space="preserve"> zobowiązań </w:t>
      </w:r>
      <w:r w:rsidR="000C7F0A" w:rsidRPr="002543AE">
        <w:rPr>
          <w:rFonts w:ascii="Times New Roman" w:hAnsi="Times New Roman" w:cs="Times New Roman"/>
          <w:sz w:val="24"/>
          <w:szCs w:val="24"/>
        </w:rPr>
        <w:t>W</w:t>
      </w:r>
      <w:r w:rsidRPr="002543AE">
        <w:rPr>
          <w:rFonts w:ascii="Times New Roman" w:hAnsi="Times New Roman" w:cs="Times New Roman"/>
          <w:sz w:val="24"/>
          <w:szCs w:val="24"/>
        </w:rPr>
        <w:t>ykonawcy względem jego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podwykonawców; w przypadku zmiany podwykonawcy, </w:t>
      </w:r>
      <w:r w:rsidR="000C7F0A" w:rsidRPr="002543AE">
        <w:rPr>
          <w:rFonts w:ascii="Times New Roman" w:hAnsi="Times New Roman" w:cs="Times New Roman"/>
          <w:sz w:val="24"/>
          <w:szCs w:val="24"/>
        </w:rPr>
        <w:t>Z</w:t>
      </w:r>
      <w:r w:rsidRPr="002543AE">
        <w:rPr>
          <w:rFonts w:ascii="Times New Roman" w:hAnsi="Times New Roman" w:cs="Times New Roman"/>
          <w:sz w:val="24"/>
          <w:szCs w:val="24"/>
        </w:rPr>
        <w:t>amawiający może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zawrzeć umowę z nowym podwykonawcą bez zmiany warunków realizacji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z uwzględnieniem dokonanych płatności z tytułu dotychczas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zrealizowanych prac,</w:t>
      </w:r>
    </w:p>
    <w:p w14:paraId="7E6D5095" w14:textId="1A34A260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nie prowadzi do zmiany charakteru umowy</w:t>
      </w:r>
      <w:r w:rsidR="00EB352A" w:rsidRPr="002543AE">
        <w:rPr>
          <w:rFonts w:ascii="Times New Roman" w:hAnsi="Times New Roman" w:cs="Times New Roman"/>
          <w:sz w:val="24"/>
          <w:szCs w:val="24"/>
        </w:rPr>
        <w:t>,</w:t>
      </w:r>
      <w:r w:rsidRPr="002543AE">
        <w:rPr>
          <w:rFonts w:ascii="Times New Roman" w:hAnsi="Times New Roman" w:cs="Times New Roman"/>
          <w:sz w:val="24"/>
          <w:szCs w:val="24"/>
        </w:rPr>
        <w:t xml:space="preserve"> a łączna wartość zmian jest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mniejsza niż kwoty określone w przepisach wydanych na podstawie art. 11 ust. 8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Pzp, od których jest uzależniony obowiązek przekazywania ogłoszeń Urzędowi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Publikacji Unii Europejskiej</w:t>
      </w:r>
      <w:r w:rsidRPr="002543AE">
        <w:rPr>
          <w:rFonts w:ascii="Times New Roman" w:hAnsi="Times New Roman" w:cs="Times New Roman"/>
          <w:sz w:val="16"/>
          <w:szCs w:val="16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i jednocześnie jest mniejsza od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15% wartości zamówienia określonej pierwotnie w umowie</w:t>
      </w:r>
      <w:r w:rsidR="000C7F0A" w:rsidRPr="002543AE">
        <w:rPr>
          <w:rFonts w:ascii="Times New Roman" w:hAnsi="Times New Roman" w:cs="Times New Roman"/>
          <w:sz w:val="24"/>
          <w:szCs w:val="24"/>
        </w:rPr>
        <w:t>.</w:t>
      </w:r>
    </w:p>
    <w:p w14:paraId="42B95F50" w14:textId="77777777" w:rsidR="00FA4D5D" w:rsidRPr="002543AE" w:rsidRDefault="00FA4D5D" w:rsidP="00254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A4B37" w14:textId="77777777" w:rsidR="00E70B3A" w:rsidRPr="002543AE" w:rsidRDefault="00E70B3A" w:rsidP="0025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AE">
        <w:rPr>
          <w:rFonts w:ascii="Times New Roman" w:hAnsi="Times New Roman" w:cs="Times New Roman"/>
          <w:b/>
          <w:sz w:val="24"/>
          <w:szCs w:val="24"/>
        </w:rPr>
        <w:t>Zasady szczegółowe</w:t>
      </w:r>
    </w:p>
    <w:p w14:paraId="40745DF0" w14:textId="57CF1C2A" w:rsidR="00E70B3A" w:rsidRPr="002543AE" w:rsidRDefault="00E70B3A" w:rsidP="002543A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Możliw</w:t>
      </w:r>
      <w:r w:rsidR="00AB0700" w:rsidRPr="002543AE">
        <w:rPr>
          <w:rFonts w:ascii="Times New Roman" w:hAnsi="Times New Roman" w:cs="Times New Roman"/>
          <w:sz w:val="24"/>
          <w:szCs w:val="24"/>
        </w:rPr>
        <w:t>e</w:t>
      </w:r>
      <w:r w:rsidRPr="002543AE">
        <w:rPr>
          <w:rFonts w:ascii="Times New Roman" w:hAnsi="Times New Roman" w:cs="Times New Roman"/>
          <w:sz w:val="24"/>
          <w:szCs w:val="24"/>
        </w:rPr>
        <w:t xml:space="preserve"> jest </w:t>
      </w:r>
      <w:r w:rsidR="00AB0700" w:rsidRPr="002543AE">
        <w:rPr>
          <w:rFonts w:ascii="Times New Roman" w:hAnsi="Times New Roman" w:cs="Times New Roman"/>
          <w:sz w:val="24"/>
          <w:szCs w:val="24"/>
        </w:rPr>
        <w:t xml:space="preserve"> wprowadzanie </w:t>
      </w:r>
      <w:r w:rsidRPr="002543AE">
        <w:rPr>
          <w:rFonts w:ascii="Times New Roman" w:hAnsi="Times New Roman" w:cs="Times New Roman"/>
          <w:sz w:val="24"/>
          <w:szCs w:val="24"/>
        </w:rPr>
        <w:t>istotnych zmian postanowień umowy w odniesieniu do kosztów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A56001" w:rsidRPr="002543AE">
        <w:rPr>
          <w:rFonts w:ascii="Times New Roman" w:hAnsi="Times New Roman" w:cs="Times New Roman"/>
          <w:sz w:val="24"/>
          <w:szCs w:val="24"/>
        </w:rPr>
        <w:br/>
      </w:r>
      <w:r w:rsidR="00BF00BA" w:rsidRPr="002543AE">
        <w:rPr>
          <w:rFonts w:ascii="Times New Roman" w:hAnsi="Times New Roman" w:cs="Times New Roman"/>
          <w:sz w:val="24"/>
          <w:szCs w:val="24"/>
        </w:rPr>
        <w:t>i terminu w</w:t>
      </w:r>
      <w:r w:rsidRPr="002543AE">
        <w:rPr>
          <w:rFonts w:ascii="Times New Roman" w:hAnsi="Times New Roman" w:cs="Times New Roman"/>
          <w:sz w:val="24"/>
          <w:szCs w:val="24"/>
        </w:rPr>
        <w:t>ykonania w przypadku:</w:t>
      </w:r>
    </w:p>
    <w:p w14:paraId="4B449BAD" w14:textId="56D8C519" w:rsidR="00BF00BA" w:rsidRPr="002543AE" w:rsidRDefault="00BF00B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349CB" w:rsidRPr="002543AE">
        <w:rPr>
          <w:rFonts w:ascii="Times New Roman" w:hAnsi="Times New Roman" w:cs="Times New Roman"/>
          <w:sz w:val="24"/>
          <w:szCs w:val="24"/>
        </w:rPr>
        <w:br/>
      </w:r>
      <w:r w:rsidR="00E70B3A" w:rsidRPr="002543AE">
        <w:rPr>
          <w:rFonts w:ascii="Times New Roman" w:hAnsi="Times New Roman" w:cs="Times New Roman"/>
          <w:sz w:val="24"/>
          <w:szCs w:val="24"/>
        </w:rPr>
        <w:t>1)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Zawieszenia robót przez Zamawiającego z powodów wystąpienia przyczyn technicznych lub organizacyjnych okresowo uniemożliwiających kontynuowanie wykonywania przedmiotu umowy, o czas zawieszenia. O zawieszeniu robót Zamawiający powiadomi Wykonawcę wsk</w:t>
      </w:r>
      <w:r w:rsidR="00E70B3A" w:rsidRPr="002543AE">
        <w:rPr>
          <w:rFonts w:ascii="Times New Roman" w:hAnsi="Times New Roman" w:cs="Times New Roman"/>
          <w:sz w:val="24"/>
          <w:szCs w:val="24"/>
        </w:rPr>
        <w:t>azując przyczynę zawieszenia;</w:t>
      </w:r>
    </w:p>
    <w:p w14:paraId="550E21D4" w14:textId="77777777" w:rsidR="00EB352A" w:rsidRPr="002543AE" w:rsidRDefault="00EB352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AF6B57" w14:textId="77777777" w:rsidR="00EB352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2)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Wyjątkowo niesprzyjających warunków atmosferycznych uniemożliwiających realizację robót budowlanych. Wykonawca powołując się na niesprzyjające warunki atmosferyczne powinien wykazać, że warunki pogodowe był</w:t>
      </w:r>
      <w:r w:rsidRPr="002543AE">
        <w:rPr>
          <w:rFonts w:ascii="Times New Roman" w:hAnsi="Times New Roman" w:cs="Times New Roman"/>
          <w:sz w:val="24"/>
          <w:szCs w:val="24"/>
        </w:rPr>
        <w:t xml:space="preserve">y nietypowe dla danej pory roku. </w:t>
      </w:r>
      <w:r w:rsidR="004349CB" w:rsidRPr="002543AE">
        <w:rPr>
          <w:rFonts w:ascii="Times New Roman" w:hAnsi="Times New Roman" w:cs="Times New Roman"/>
          <w:sz w:val="24"/>
          <w:szCs w:val="24"/>
        </w:rPr>
        <w:t>Jednocześnie Wykonawca powinien tak rozplanować harmonogram prac, aby uwzględnić charakterystyczne dla danej pory roku warunki atmosferyczne;</w:t>
      </w:r>
    </w:p>
    <w:p w14:paraId="464B9D73" w14:textId="77777777" w:rsidR="00EB352A" w:rsidRPr="002543AE" w:rsidRDefault="00EB352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989C1D" w14:textId="77777777" w:rsidR="00EB352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3</w:t>
      </w:r>
      <w:r w:rsidR="004349CB" w:rsidRPr="002543AE">
        <w:rPr>
          <w:rFonts w:ascii="Times New Roman" w:hAnsi="Times New Roman" w:cs="Times New Roman"/>
          <w:sz w:val="24"/>
          <w:szCs w:val="24"/>
        </w:rPr>
        <w:t>) Konieczności wprowadzenia zmian w dokumentacji projektowej na skutek okoliczności, których Zamawiający nie mógł obiektywnie przewidzieć</w:t>
      </w:r>
      <w:r w:rsidRPr="002543AE">
        <w:rPr>
          <w:rFonts w:ascii="Times New Roman" w:hAnsi="Times New Roman" w:cs="Times New Roman"/>
          <w:sz w:val="24"/>
          <w:szCs w:val="24"/>
        </w:rPr>
        <w:t>,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o czas n</w:t>
      </w:r>
      <w:r w:rsidRPr="002543AE">
        <w:rPr>
          <w:rFonts w:ascii="Times New Roman" w:hAnsi="Times New Roman" w:cs="Times New Roman"/>
          <w:sz w:val="24"/>
          <w:szCs w:val="24"/>
        </w:rPr>
        <w:t>iezbędny do naniesienia zmian;</w:t>
      </w:r>
      <w:r w:rsidRPr="002543AE">
        <w:rPr>
          <w:rFonts w:ascii="Times New Roman" w:hAnsi="Times New Roman" w:cs="Times New Roman"/>
          <w:sz w:val="24"/>
          <w:szCs w:val="24"/>
        </w:rPr>
        <w:br/>
      </w:r>
    </w:p>
    <w:p w14:paraId="22150D5F" w14:textId="44A9EF3C" w:rsidR="00BF00B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4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) W przypadku zrealizowania zamówienia przy zastosowaniu innych rozwiązań technicznych/technologicznych, materiałowych lub narzędzi niż wskazane w projekcie budowlanym (roboty zamienne) na żądanie Zamawiającego lub na wniosek Wykonawcy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="004349CB" w:rsidRPr="002543AE">
        <w:rPr>
          <w:rFonts w:ascii="Times New Roman" w:hAnsi="Times New Roman" w:cs="Times New Roman"/>
          <w:sz w:val="24"/>
          <w:szCs w:val="24"/>
        </w:rPr>
        <w:t>po uprzednim uzgodnieniu z Zamawiającym.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Ponadto zmianie może ulec w</w:t>
      </w:r>
      <w:r w:rsidR="004349CB" w:rsidRPr="002543AE">
        <w:rPr>
          <w:rFonts w:ascii="Times New Roman" w:hAnsi="Times New Roman" w:cs="Times New Roman"/>
          <w:sz w:val="24"/>
          <w:szCs w:val="24"/>
        </w:rPr>
        <w:t>ynagrodzenie Wykonawcy</w:t>
      </w:r>
      <w:r w:rsidRPr="002543AE">
        <w:rPr>
          <w:rFonts w:ascii="Times New Roman" w:hAnsi="Times New Roman" w:cs="Times New Roman"/>
          <w:sz w:val="24"/>
          <w:szCs w:val="24"/>
        </w:rPr>
        <w:t>,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przypadk</w:t>
      </w:r>
      <w:r w:rsidRPr="002543AE">
        <w:rPr>
          <w:rFonts w:ascii="Times New Roman" w:hAnsi="Times New Roman" w:cs="Times New Roman"/>
          <w:sz w:val="24"/>
          <w:szCs w:val="24"/>
        </w:rPr>
        <w:t>u:</w:t>
      </w:r>
    </w:p>
    <w:p w14:paraId="1CAEC0F8" w14:textId="77777777" w:rsidR="00BF00B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a) Zmiany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obowiązującej stawki VAT –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772D9A32" w14:textId="77777777" w:rsidR="00BF00BA" w:rsidRPr="002543AE" w:rsidRDefault="004349CB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b) Rezygnacj</w:t>
      </w:r>
      <w:r w:rsidR="00E70B3A" w:rsidRPr="002543AE">
        <w:rPr>
          <w:rFonts w:ascii="Times New Roman" w:hAnsi="Times New Roman" w:cs="Times New Roman"/>
          <w:sz w:val="24"/>
          <w:szCs w:val="24"/>
        </w:rPr>
        <w:t>i</w:t>
      </w:r>
      <w:r w:rsidRPr="002543AE">
        <w:rPr>
          <w:rFonts w:ascii="Times New Roman" w:hAnsi="Times New Roman" w:cs="Times New Roman"/>
          <w:sz w:val="24"/>
          <w:szCs w:val="24"/>
        </w:rPr>
        <w:t xml:space="preserve"> z części robót budowlanych, których wykonanie nie będzie konieczne lub będzie bezcelowe, w przypadku zaistnienia okoliczności, których nie można było przewidzieć w chwili zawarcia umowy – o wartość niewykonanych robót;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16188" w14:textId="77777777" w:rsidR="000C7F0A" w:rsidRPr="002543AE" w:rsidRDefault="004349CB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c) Konieczności wprowadzenia zmian w dokumentacji projektowej lub zrealizowania zamówienia przy zastosowaniu innych rozwiązań technicznych/technologicznych, materiałowych lub narzędzi niż wskazane w projekcie budowlanym (tzw. roboty zamienne). Rozliczenie ewentualnych robót zamiennych nastąpi kosztorysem różnicowym, który stanowić będzie różnicę pomiędzy kosztorysem ofertowym dla robót podstawowych,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a kosztorysem robót zamiennych</w:t>
      </w:r>
    </w:p>
    <w:p w14:paraId="1D877181" w14:textId="77777777" w:rsidR="000C7F0A" w:rsidRPr="002543AE" w:rsidRDefault="000C7F0A" w:rsidP="002543A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d) Konieczności pojawienia się innych sytuacji niemożliwych wcześniej do przewidzenia, pozostających poza kontrolą Wykonawcy, a wpływających na koszty realizowanych prac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 xml:space="preserve">(np. błędy w dokumentacji projektowej, działania osób trzecich uniemożliwiających wykonanie </w:t>
      </w:r>
      <w:r w:rsidRPr="002543AE">
        <w:rPr>
          <w:rFonts w:ascii="Times New Roman" w:hAnsi="Times New Roman" w:cs="Times New Roman"/>
          <w:sz w:val="24"/>
          <w:szCs w:val="24"/>
        </w:rPr>
        <w:lastRenderedPageBreak/>
        <w:t>prac, które to działania nie są konsekwencją winy którejkolwiek ze stron umowy, wystąpienie siły wyższej itp.).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A2632" w14:textId="77777777" w:rsidR="009A7BDE" w:rsidRPr="002543AE" w:rsidRDefault="00E70B3A" w:rsidP="002543AE">
      <w:pPr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Zmiany wynagrodzenia oraz terminu wykonania zamówienia wymagają braku sprzeciwu (odmowy zgody) 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Instytucji Pośredniczącej </w:t>
      </w:r>
      <w:r w:rsidR="00283527" w:rsidRPr="002543AE">
        <w:rPr>
          <w:rFonts w:ascii="Times New Roman" w:hAnsi="Times New Roman" w:cs="Times New Roman"/>
          <w:sz w:val="24"/>
          <w:szCs w:val="24"/>
        </w:rPr>
        <w:t xml:space="preserve">w finansowaniu projektu (zgodnie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="00283527" w:rsidRPr="002543AE">
        <w:rPr>
          <w:rFonts w:ascii="Times New Roman" w:hAnsi="Times New Roman" w:cs="Times New Roman"/>
          <w:sz w:val="24"/>
          <w:szCs w:val="24"/>
        </w:rPr>
        <w:t>z postanowieniami umowy o dofinansowanie</w:t>
      </w:r>
      <w:r w:rsidRPr="002543AE">
        <w:rPr>
          <w:rFonts w:ascii="Times New Roman" w:hAnsi="Times New Roman" w:cs="Times New Roman"/>
          <w:sz w:val="24"/>
          <w:szCs w:val="24"/>
        </w:rPr>
        <w:t xml:space="preserve"> projektu</w:t>
      </w:r>
      <w:r w:rsidR="00283527" w:rsidRPr="002543AE">
        <w:rPr>
          <w:rFonts w:ascii="Times New Roman" w:hAnsi="Times New Roman" w:cs="Times New Roman"/>
          <w:sz w:val="24"/>
          <w:szCs w:val="24"/>
        </w:rPr>
        <w:t>).</w:t>
      </w:r>
    </w:p>
    <w:p w14:paraId="36383F2E" w14:textId="77777777" w:rsidR="009A7BDE" w:rsidRPr="002543AE" w:rsidRDefault="009A7BDE" w:rsidP="002543AE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26DC9AA9" w14:textId="77777777" w:rsidR="009A7BDE" w:rsidRPr="002543AE" w:rsidRDefault="00EB1C54" w:rsidP="002543AE">
      <w:pPr>
        <w:pStyle w:val="Default"/>
        <w:numPr>
          <w:ilvl w:val="0"/>
          <w:numId w:val="14"/>
        </w:numPr>
        <w:spacing w:after="11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Pozostałe warunki i informacje</w:t>
      </w:r>
    </w:p>
    <w:p w14:paraId="7825FBCA" w14:textId="77777777" w:rsidR="009A7BDE" w:rsidRPr="002543AE" w:rsidRDefault="009A7BDE" w:rsidP="002543AE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4396FA3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nie przewiduje się warunków istotnych zmian umowy zawartej w wyniku </w:t>
      </w:r>
      <w:r w:rsidR="005F4A6A" w:rsidRPr="002543AE">
        <w:rPr>
          <w:rFonts w:ascii="Times New Roman" w:hAnsi="Times New Roman" w:cs="Times New Roman"/>
          <w:color w:val="auto"/>
        </w:rPr>
        <w:t>p</w:t>
      </w:r>
      <w:r w:rsidRPr="002543AE">
        <w:rPr>
          <w:rFonts w:ascii="Times New Roman" w:hAnsi="Times New Roman" w:cs="Times New Roman"/>
          <w:color w:val="auto"/>
        </w:rPr>
        <w:t>rzeprowadzonego postępowania o udzielenie zamówienia, poza przypadkami opisanymi powyżej</w:t>
      </w:r>
    </w:p>
    <w:p w14:paraId="0A7CB8C7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6DC967BB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629D6F09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4CB9A115" w14:textId="4859D9F7" w:rsidR="009A7BDE" w:rsidRPr="002543AE" w:rsidRDefault="009A7BDE" w:rsidP="002543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zastrzega się możliwość odrzucenia ofert, które nie będą kompletne</w:t>
      </w:r>
      <w:r w:rsidR="00921BF0" w:rsidRPr="002543AE">
        <w:rPr>
          <w:rFonts w:ascii="Times New Roman" w:hAnsi="Times New Roman" w:cs="Times New Roman"/>
          <w:sz w:val="24"/>
          <w:szCs w:val="24"/>
        </w:rPr>
        <w:t xml:space="preserve"> i które nie będą zawierały wszystkich wskazanych elementów (włącznie z oświadczeniami i innymi </w:t>
      </w:r>
      <w:r w:rsidR="00370B31" w:rsidRPr="002543AE">
        <w:rPr>
          <w:rFonts w:ascii="Times New Roman" w:hAnsi="Times New Roman" w:cs="Times New Roman"/>
          <w:sz w:val="24"/>
          <w:szCs w:val="24"/>
        </w:rPr>
        <w:t>wymaganymi załącznikami</w:t>
      </w:r>
      <w:r w:rsidR="00921BF0" w:rsidRPr="002543AE">
        <w:rPr>
          <w:rFonts w:ascii="Times New Roman" w:hAnsi="Times New Roman" w:cs="Times New Roman"/>
          <w:sz w:val="24"/>
          <w:szCs w:val="24"/>
        </w:rPr>
        <w:t>)</w:t>
      </w:r>
    </w:p>
    <w:p w14:paraId="0865834A" w14:textId="6EE996A7" w:rsidR="00D34C01" w:rsidRPr="002543AE" w:rsidRDefault="00A56001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</w:t>
      </w:r>
      <w:r w:rsidR="00D34C01" w:rsidRPr="002543AE">
        <w:rPr>
          <w:rFonts w:ascii="Times New Roman" w:hAnsi="Times New Roman" w:cs="Times New Roman"/>
          <w:sz w:val="24"/>
          <w:szCs w:val="24"/>
        </w:rPr>
        <w:t xml:space="preserve">ferta musi być przesłana </w:t>
      </w:r>
      <w:r w:rsidR="00EB1C54" w:rsidRPr="002543AE">
        <w:rPr>
          <w:rFonts w:ascii="Times New Roman" w:hAnsi="Times New Roman" w:cs="Times New Roman"/>
          <w:sz w:val="24"/>
          <w:szCs w:val="24"/>
        </w:rPr>
        <w:t>wraz</w:t>
      </w:r>
      <w:r w:rsidR="00D34C01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1C54" w:rsidRPr="002543AE">
        <w:rPr>
          <w:rFonts w:ascii="Times New Roman" w:hAnsi="Times New Roman" w:cs="Times New Roman"/>
          <w:sz w:val="24"/>
          <w:szCs w:val="24"/>
        </w:rPr>
        <w:t xml:space="preserve">z </w:t>
      </w:r>
      <w:r w:rsidR="00D34C01" w:rsidRPr="002543AE">
        <w:rPr>
          <w:rFonts w:ascii="Times New Roman" w:hAnsi="Times New Roman" w:cs="Times New Roman"/>
          <w:sz w:val="24"/>
          <w:szCs w:val="24"/>
        </w:rPr>
        <w:t>kosztorys</w:t>
      </w:r>
      <w:r w:rsidR="00EB1C54" w:rsidRPr="002543AE">
        <w:rPr>
          <w:rFonts w:ascii="Times New Roman" w:hAnsi="Times New Roman" w:cs="Times New Roman"/>
          <w:sz w:val="24"/>
          <w:szCs w:val="24"/>
        </w:rPr>
        <w:t>em</w:t>
      </w:r>
      <w:r w:rsidR="00D34C01" w:rsidRPr="002543AE">
        <w:rPr>
          <w:rFonts w:ascii="Times New Roman" w:hAnsi="Times New Roman" w:cs="Times New Roman"/>
          <w:sz w:val="24"/>
          <w:szCs w:val="24"/>
        </w:rPr>
        <w:t>, który stanowi zał</w:t>
      </w:r>
      <w:r w:rsidRPr="002543AE">
        <w:rPr>
          <w:rFonts w:ascii="Times New Roman" w:hAnsi="Times New Roman" w:cs="Times New Roman"/>
          <w:sz w:val="24"/>
          <w:szCs w:val="24"/>
        </w:rPr>
        <w:t>ącznik do niniejszego zapytania</w:t>
      </w:r>
    </w:p>
    <w:p w14:paraId="396A6D7F" w14:textId="0E80425A" w:rsidR="00D34C01" w:rsidRPr="002543AE" w:rsidRDefault="00A56001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</w:t>
      </w:r>
      <w:r w:rsidR="00D34C01" w:rsidRPr="002543AE">
        <w:rPr>
          <w:rFonts w:ascii="Times New Roman" w:hAnsi="Times New Roman" w:cs="Times New Roman"/>
          <w:sz w:val="24"/>
          <w:szCs w:val="24"/>
        </w:rPr>
        <w:t>ferent musi wyrazić zgodę na przetwarzanie danych osobowych (zgodnie z przesłanym wzorem)</w:t>
      </w:r>
    </w:p>
    <w:p w14:paraId="58117589" w14:textId="79B2317C" w:rsidR="00EE57ED" w:rsidRPr="002543AE" w:rsidRDefault="00EE57ED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oferent nie może pozostawać w niekorzystnej sytuacji</w:t>
      </w:r>
    </w:p>
    <w:p w14:paraId="42F78325" w14:textId="26DFDA46" w:rsidR="00D34C01" w:rsidRPr="002543AE" w:rsidRDefault="00A56001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</w:t>
      </w:r>
      <w:r w:rsidR="00D34C01" w:rsidRPr="002543AE">
        <w:rPr>
          <w:rFonts w:ascii="Times New Roman" w:hAnsi="Times New Roman" w:cs="Times New Roman"/>
          <w:sz w:val="24"/>
          <w:szCs w:val="24"/>
        </w:rPr>
        <w:t>ferent musi przesłać rachunek zysków i strat za lata 2018 i 2019</w:t>
      </w:r>
    </w:p>
    <w:p w14:paraId="366FC33F" w14:textId="2D6B7DF8" w:rsidR="00EB1C54" w:rsidRPr="002543AE" w:rsidRDefault="00EE57ED" w:rsidP="002543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FCC58B5" w14:textId="77777777" w:rsidR="00EE57ED" w:rsidRPr="002543AE" w:rsidRDefault="00EE57ED" w:rsidP="002543A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A21895" w14:textId="77777777" w:rsidR="00EB1C54" w:rsidRPr="002543AE" w:rsidRDefault="00EB1C54" w:rsidP="002543AE">
      <w:pPr>
        <w:pStyle w:val="Default"/>
        <w:numPr>
          <w:ilvl w:val="0"/>
          <w:numId w:val="14"/>
        </w:numPr>
        <w:spacing w:after="11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Dokumenty niezbędne do złożenia</w:t>
      </w:r>
    </w:p>
    <w:p w14:paraId="7D95FE04" w14:textId="77777777" w:rsidR="00EB1C54" w:rsidRPr="002543AE" w:rsidRDefault="00EB1C54" w:rsidP="00254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7E3EE340" w14:textId="185A0F18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Kompletną ofertę, zawierającą wszystkie wymagane informacje opisane w zapytaniu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(w szczególności </w:t>
      </w:r>
      <w:r w:rsidR="00EE57ED" w:rsidRPr="002543AE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oraz </w:t>
      </w:r>
      <w:r w:rsidR="00EE57ED" w:rsidRPr="002543AE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EE57ED" w:rsidRPr="002543AE">
        <w:rPr>
          <w:rFonts w:ascii="Times New Roman" w:hAnsi="Times New Roman" w:cs="Times New Roman"/>
          <w:sz w:val="24"/>
          <w:szCs w:val="24"/>
        </w:rPr>
        <w:t>)</w:t>
      </w:r>
      <w:r w:rsidRPr="002543AE">
        <w:rPr>
          <w:rFonts w:ascii="Times New Roman" w:hAnsi="Times New Roman" w:cs="Times New Roman"/>
          <w:sz w:val="24"/>
          <w:szCs w:val="24"/>
        </w:rPr>
        <w:t>, wraz z kosztorysem stanowiącym załącznik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nr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2</w:t>
      </w:r>
      <w:r w:rsidRPr="002543AE">
        <w:rPr>
          <w:rFonts w:ascii="Times New Roman" w:hAnsi="Times New Roman" w:cs="Times New Roman"/>
          <w:sz w:val="24"/>
          <w:szCs w:val="24"/>
        </w:rPr>
        <w:t xml:space="preserve"> do zapytania (nie ma możliwości złożenia oferty bez wymaganego kosztorysu). Oferta musi mieć charakter pisemny, natomiast forma jest dowolna, z zastrzeżeniem, że akceptowalny jest wyłącznie kosztorys stanowiący wzór do zapytania.</w:t>
      </w:r>
    </w:p>
    <w:p w14:paraId="4DA0FB92" w14:textId="05830763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Oświadczenie o braku powiązań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(wg wzoru stanowiącego załącznik nr 4 do zapytania)</w:t>
      </w:r>
    </w:p>
    <w:p w14:paraId="33DFEA7B" w14:textId="1B32D809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lastRenderedPageBreak/>
        <w:t>Oświadczenie o zgodzie na przetwarzanie danych osobowych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8152C7" w:rsidRPr="002543AE">
        <w:rPr>
          <w:rFonts w:ascii="Times New Roman" w:hAnsi="Times New Roman" w:cs="Times New Roman"/>
          <w:sz w:val="24"/>
          <w:szCs w:val="24"/>
        </w:rPr>
        <w:t>(wg wzoru stanowiącego załącz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nik nr </w:t>
      </w:r>
      <w:r w:rsidR="00EE57ED" w:rsidRPr="002543AE">
        <w:rPr>
          <w:rFonts w:ascii="Times New Roman" w:hAnsi="Times New Roman" w:cs="Times New Roman"/>
          <w:sz w:val="24"/>
          <w:szCs w:val="24"/>
        </w:rPr>
        <w:t>3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0332D60" w14:textId="77777777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Rachunek zysków i strat za lata 2018 i 2019.</w:t>
      </w:r>
    </w:p>
    <w:p w14:paraId="36609AA9" w14:textId="77777777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Referencje.</w:t>
      </w:r>
    </w:p>
    <w:p w14:paraId="331A169E" w14:textId="2E38C001" w:rsidR="005F4A6A" w:rsidRPr="002543AE" w:rsidRDefault="005F4A6A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Oświadczenie o niepozostawaniu w trudnej sytuacji</w:t>
      </w:r>
      <w:r w:rsidR="00C17A9C" w:rsidRPr="002543AE">
        <w:rPr>
          <w:rFonts w:ascii="Times New Roman" w:hAnsi="Times New Roman" w:cs="Times New Roman"/>
          <w:sz w:val="24"/>
          <w:szCs w:val="24"/>
        </w:rPr>
        <w:t xml:space="preserve"> (wg wzoru stanowiącego załącznik nr 4 do zapytania)</w:t>
      </w:r>
      <w:r w:rsidRPr="002543AE">
        <w:rPr>
          <w:rFonts w:ascii="Times New Roman" w:hAnsi="Times New Roman" w:cs="Times New Roman"/>
          <w:sz w:val="24"/>
          <w:szCs w:val="24"/>
        </w:rPr>
        <w:t>.</w:t>
      </w:r>
    </w:p>
    <w:p w14:paraId="2E88CD8F" w14:textId="77777777" w:rsidR="00E70B3A" w:rsidRPr="002543AE" w:rsidRDefault="00E70B3A" w:rsidP="00254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B074" w14:textId="522ABF14" w:rsidR="00E70B3A" w:rsidRPr="002543AE" w:rsidRDefault="00E70B3A" w:rsidP="002543A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10" w:history="1">
        <w:r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2543AE">
        <w:rPr>
          <w:rFonts w:ascii="Times New Roman" w:hAnsi="Times New Roman" w:cs="Times New Roman"/>
          <w:sz w:val="24"/>
          <w:szCs w:val="24"/>
        </w:rPr>
        <w:t>, +48 536 720 300)</w:t>
      </w:r>
      <w:r w:rsidR="00C17A9C" w:rsidRPr="002543AE">
        <w:rPr>
          <w:rFonts w:ascii="Times New Roman" w:hAnsi="Times New Roman" w:cs="Times New Roman"/>
          <w:sz w:val="24"/>
          <w:szCs w:val="24"/>
        </w:rPr>
        <w:t>.</w:t>
      </w:r>
    </w:p>
    <w:p w14:paraId="06783340" w14:textId="77777777" w:rsidR="00E70B3A" w:rsidRPr="002543AE" w:rsidRDefault="00E70B3A" w:rsidP="002543A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 sprawach technicznych (związanych stricte z zakresem zapytania) należy kontaktować się z: Panem Leszkiem Kolarskim (</w:t>
      </w:r>
      <w:hyperlink r:id="rId11" w:history="1">
        <w:r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leszekkolarski@gmail.com</w:t>
        </w:r>
      </w:hyperlink>
      <w:r w:rsidR="00BF00BA" w:rsidRPr="002543AE">
        <w:rPr>
          <w:rFonts w:ascii="Times New Roman" w:hAnsi="Times New Roman" w:cs="Times New Roman"/>
          <w:sz w:val="24"/>
          <w:szCs w:val="24"/>
        </w:rPr>
        <w:t>).</w:t>
      </w:r>
    </w:p>
    <w:p w14:paraId="1BAEAB62" w14:textId="77777777" w:rsidR="009A5E9A" w:rsidRPr="002543AE" w:rsidRDefault="009A5E9A" w:rsidP="00254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19F7D" w14:textId="4682A966" w:rsidR="009A5E9A" w:rsidRPr="002543AE" w:rsidRDefault="009A5E9A" w:rsidP="002543AE">
      <w:pPr>
        <w:pStyle w:val="Tekstkomentarz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3AE">
        <w:rPr>
          <w:rStyle w:val="Odwoaniedokomentarza"/>
          <w:rFonts w:ascii="Times New Roman" w:hAnsi="Times New Roman" w:cs="Times New Roman"/>
          <w:b/>
          <w:sz w:val="28"/>
          <w:szCs w:val="28"/>
        </w:rPr>
        <w:t/>
      </w:r>
      <w:r w:rsidRPr="002543AE">
        <w:rPr>
          <w:rStyle w:val="Odwoaniedokomentarza"/>
          <w:rFonts w:ascii="Times New Roman" w:hAnsi="Times New Roman" w:cs="Times New Roman"/>
          <w:b/>
          <w:sz w:val="28"/>
          <w:szCs w:val="28"/>
        </w:rPr>
        <w:t>Załączniki do zapytania ofertowego:</w:t>
      </w:r>
    </w:p>
    <w:p w14:paraId="751B01FC" w14:textId="6C5BF92C" w:rsidR="00DD463B" w:rsidRPr="002543AE" w:rsidRDefault="00DD463B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OPIS PROJEKTU BUDOWLANEGO (CAŁA DOKUMENTACJA) w formie linku</w:t>
      </w:r>
      <w:r w:rsidR="005B37D4" w:rsidRPr="002543AE">
        <w:rPr>
          <w:rFonts w:ascii="Times New Roman" w:hAnsi="Times New Roman" w:cs="Times New Roman"/>
          <w:sz w:val="24"/>
          <w:szCs w:val="24"/>
        </w:rPr>
        <w:t xml:space="preserve"> oraz spisu treści</w:t>
      </w:r>
    </w:p>
    <w:p w14:paraId="51164539" w14:textId="2563842C" w:rsidR="008152C7" w:rsidRPr="002543AE" w:rsidRDefault="008152C7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Wzór: </w:t>
      </w:r>
      <w:r w:rsidR="00DD463B" w:rsidRPr="002543AE">
        <w:rPr>
          <w:rFonts w:ascii="Times New Roman" w:hAnsi="Times New Roman" w:cs="Times New Roman"/>
          <w:sz w:val="24"/>
          <w:szCs w:val="24"/>
        </w:rPr>
        <w:t>FORMULARZ KOSZTORYSU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B545E" w14:textId="77777777" w:rsidR="009A5E9A" w:rsidRPr="002543AE" w:rsidRDefault="009A5E9A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2D10612F" w14:textId="7D67EF38" w:rsidR="009A5E9A" w:rsidRPr="002543AE" w:rsidRDefault="009A5E9A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Wzór</w:t>
      </w:r>
      <w:r w:rsidRPr="002543AE">
        <w:rPr>
          <w:rFonts w:ascii="Times New Roman" w:hAnsi="Times New Roman" w:cs="Times New Roman"/>
          <w:sz w:val="24"/>
          <w:szCs w:val="24"/>
        </w:rPr>
        <w:t>: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8152C7" w:rsidRPr="002543AE">
        <w:rPr>
          <w:rFonts w:ascii="Times New Roman" w:hAnsi="Times New Roman" w:cs="Times New Roman"/>
          <w:sz w:val="24"/>
          <w:szCs w:val="24"/>
        </w:rPr>
        <w:t>OŚWIADCZENIE O NIEPOZOSTAWIANIU W TRUDNEJ SYTUACJI</w:t>
      </w:r>
    </w:p>
    <w:p w14:paraId="686D030A" w14:textId="47706D79" w:rsidR="009A5E9A" w:rsidRPr="002543AE" w:rsidRDefault="009A5E9A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Wzór</w:t>
      </w:r>
      <w:r w:rsidRPr="002543AE">
        <w:rPr>
          <w:rFonts w:ascii="Times New Roman" w:hAnsi="Times New Roman" w:cs="Times New Roman"/>
          <w:sz w:val="24"/>
          <w:szCs w:val="24"/>
        </w:rPr>
        <w:t>: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8152C7" w:rsidRPr="002543AE">
        <w:rPr>
          <w:rFonts w:ascii="Times New Roman" w:hAnsi="Times New Roman" w:cs="Times New Roman"/>
          <w:sz w:val="24"/>
          <w:szCs w:val="24"/>
        </w:rPr>
        <w:t>OŚWIADCZENIE O BRAKU POWIĄZAŃ</w:t>
      </w:r>
    </w:p>
    <w:p w14:paraId="391A94F6" w14:textId="0BDA0872" w:rsidR="009A5E9A" w:rsidRPr="009A5E9A" w:rsidRDefault="009A5E9A" w:rsidP="002543AE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52E14F" w14:textId="77777777" w:rsidR="009A7BDE" w:rsidRPr="009A5E9A" w:rsidRDefault="009A7BDE" w:rsidP="00254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A8358" w14:textId="77777777" w:rsidR="004349CB" w:rsidRPr="00EB1C54" w:rsidRDefault="004349CB" w:rsidP="002543AE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4349CB" w:rsidRPr="00EB1C5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10E4" w16cex:dateUtc="2020-04-14T08:37:00Z"/>
  <w16cex:commentExtensible w16cex:durableId="22401608" w16cex:dateUtc="2020-04-1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A5269A" w16cid:durableId="224010E4"/>
  <w16cid:commentId w16cid:paraId="4C9EF3E5" w16cid:durableId="224016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3208" w14:textId="77777777" w:rsidR="001A5D21" w:rsidRDefault="001A5D21" w:rsidP="00767168">
      <w:pPr>
        <w:spacing w:after="0" w:line="240" w:lineRule="auto"/>
      </w:pPr>
      <w:r>
        <w:separator/>
      </w:r>
    </w:p>
  </w:endnote>
  <w:endnote w:type="continuationSeparator" w:id="0">
    <w:p w14:paraId="5B5B896C" w14:textId="77777777" w:rsidR="001A5D21" w:rsidRDefault="001A5D21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EEAE" w14:textId="77777777" w:rsidR="00946379" w:rsidRDefault="00946379" w:rsidP="00946379">
    <w:pPr>
      <w:pStyle w:val="Stopka"/>
      <w:jc w:val="center"/>
    </w:pPr>
  </w:p>
  <w:p w14:paraId="3EBB68AC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36AB51D9" w14:textId="77777777" w:rsidR="00946379" w:rsidRDefault="00946379" w:rsidP="00946379">
    <w:pPr>
      <w:pStyle w:val="Stopka"/>
      <w:jc w:val="center"/>
    </w:pPr>
  </w:p>
  <w:p w14:paraId="656FB09F" w14:textId="77777777" w:rsidR="00946379" w:rsidRDefault="001A5D21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2543AE">
          <w:rPr>
            <w:noProof/>
          </w:rPr>
          <w:t>8</w:t>
        </w:r>
        <w:r w:rsidR="00946379">
          <w:fldChar w:fldCharType="end"/>
        </w:r>
      </w:sdtContent>
    </w:sdt>
  </w:p>
  <w:p w14:paraId="08D7A5D9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7DC1" w14:textId="77777777" w:rsidR="001A5D21" w:rsidRDefault="001A5D21" w:rsidP="00767168">
      <w:pPr>
        <w:spacing w:after="0" w:line="240" w:lineRule="auto"/>
      </w:pPr>
      <w:r>
        <w:separator/>
      </w:r>
    </w:p>
  </w:footnote>
  <w:footnote w:type="continuationSeparator" w:id="0">
    <w:p w14:paraId="7F3C63E4" w14:textId="77777777" w:rsidR="001A5D21" w:rsidRDefault="001A5D21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7F9C" w14:textId="5F389909" w:rsidR="00767168" w:rsidRDefault="00C17A9C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9DDF8E0" wp14:editId="30479360">
          <wp:simplePos x="0" y="0"/>
          <wp:positionH relativeFrom="margin">
            <wp:align>left</wp:align>
          </wp:positionH>
          <wp:positionV relativeFrom="margin">
            <wp:posOffset>-943610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53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3C15E9" wp14:editId="62217A29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53D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958741A" wp14:editId="76EC6BFC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69E33A98" w14:textId="77777777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B2263"/>
    <w:multiLevelType w:val="hybridMultilevel"/>
    <w:tmpl w:val="3BFE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E049E"/>
    <w:multiLevelType w:val="hybridMultilevel"/>
    <w:tmpl w:val="A6B29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1787F"/>
    <w:multiLevelType w:val="hybridMultilevel"/>
    <w:tmpl w:val="052C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48F"/>
    <w:multiLevelType w:val="hybridMultilevel"/>
    <w:tmpl w:val="6C765A28"/>
    <w:lvl w:ilvl="0" w:tplc="8472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43BAB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21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15"/>
  </w:num>
  <w:num w:numId="17">
    <w:abstractNumId w:val="17"/>
  </w:num>
  <w:num w:numId="18">
    <w:abstractNumId w:val="22"/>
  </w:num>
  <w:num w:numId="19">
    <w:abstractNumId w:val="13"/>
  </w:num>
  <w:num w:numId="20">
    <w:abstractNumId w:val="20"/>
  </w:num>
  <w:num w:numId="21">
    <w:abstractNumId w:val="16"/>
  </w:num>
  <w:num w:numId="22">
    <w:abstractNumId w:val="2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6D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C7F0A"/>
    <w:rsid w:val="000E08AC"/>
    <w:rsid w:val="000F6744"/>
    <w:rsid w:val="001041DA"/>
    <w:rsid w:val="00130988"/>
    <w:rsid w:val="0013391A"/>
    <w:rsid w:val="001340C6"/>
    <w:rsid w:val="00134C66"/>
    <w:rsid w:val="0014242C"/>
    <w:rsid w:val="00144120"/>
    <w:rsid w:val="00156423"/>
    <w:rsid w:val="00166166"/>
    <w:rsid w:val="00167823"/>
    <w:rsid w:val="00173B5B"/>
    <w:rsid w:val="001A5D21"/>
    <w:rsid w:val="001B2AF4"/>
    <w:rsid w:val="001C6B28"/>
    <w:rsid w:val="001D5E17"/>
    <w:rsid w:val="001E02F2"/>
    <w:rsid w:val="001E509F"/>
    <w:rsid w:val="001E5B8E"/>
    <w:rsid w:val="001F2199"/>
    <w:rsid w:val="001F2D33"/>
    <w:rsid w:val="002023B5"/>
    <w:rsid w:val="002264B5"/>
    <w:rsid w:val="00252142"/>
    <w:rsid w:val="00252367"/>
    <w:rsid w:val="002543AE"/>
    <w:rsid w:val="00254D39"/>
    <w:rsid w:val="002701ED"/>
    <w:rsid w:val="00272D72"/>
    <w:rsid w:val="00283527"/>
    <w:rsid w:val="002840B2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0235C"/>
    <w:rsid w:val="00315A6D"/>
    <w:rsid w:val="00322E3B"/>
    <w:rsid w:val="0033424F"/>
    <w:rsid w:val="0033559E"/>
    <w:rsid w:val="00370B31"/>
    <w:rsid w:val="003945C3"/>
    <w:rsid w:val="003B15D6"/>
    <w:rsid w:val="003B2CB6"/>
    <w:rsid w:val="003D309E"/>
    <w:rsid w:val="003E4396"/>
    <w:rsid w:val="003E4537"/>
    <w:rsid w:val="00413012"/>
    <w:rsid w:val="00417E68"/>
    <w:rsid w:val="004349CB"/>
    <w:rsid w:val="00442391"/>
    <w:rsid w:val="00443E2D"/>
    <w:rsid w:val="0044506A"/>
    <w:rsid w:val="00463D23"/>
    <w:rsid w:val="004711D3"/>
    <w:rsid w:val="004821EC"/>
    <w:rsid w:val="0048277C"/>
    <w:rsid w:val="00492B70"/>
    <w:rsid w:val="004B07DD"/>
    <w:rsid w:val="004B38AC"/>
    <w:rsid w:val="004B70D5"/>
    <w:rsid w:val="004C439F"/>
    <w:rsid w:val="004C6DEC"/>
    <w:rsid w:val="004D27EE"/>
    <w:rsid w:val="004E31AF"/>
    <w:rsid w:val="004E3B3B"/>
    <w:rsid w:val="004F59D9"/>
    <w:rsid w:val="00511B29"/>
    <w:rsid w:val="00526252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B37D4"/>
    <w:rsid w:val="005B66F6"/>
    <w:rsid w:val="005C26C4"/>
    <w:rsid w:val="005E35A5"/>
    <w:rsid w:val="005F4A6A"/>
    <w:rsid w:val="005F5C37"/>
    <w:rsid w:val="00603541"/>
    <w:rsid w:val="006223F8"/>
    <w:rsid w:val="00645E22"/>
    <w:rsid w:val="0066234E"/>
    <w:rsid w:val="0069327B"/>
    <w:rsid w:val="0069607B"/>
    <w:rsid w:val="006A0241"/>
    <w:rsid w:val="006A0C71"/>
    <w:rsid w:val="006A481F"/>
    <w:rsid w:val="006A51E5"/>
    <w:rsid w:val="006B3AF5"/>
    <w:rsid w:val="006C58E1"/>
    <w:rsid w:val="006D5560"/>
    <w:rsid w:val="0074049D"/>
    <w:rsid w:val="0074153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C52DE"/>
    <w:rsid w:val="007F0274"/>
    <w:rsid w:val="00806BC2"/>
    <w:rsid w:val="008152C7"/>
    <w:rsid w:val="0083131E"/>
    <w:rsid w:val="0083343A"/>
    <w:rsid w:val="0084041E"/>
    <w:rsid w:val="00865748"/>
    <w:rsid w:val="00867B5E"/>
    <w:rsid w:val="0089284A"/>
    <w:rsid w:val="00894170"/>
    <w:rsid w:val="008A6ACB"/>
    <w:rsid w:val="008B0BA2"/>
    <w:rsid w:val="008B3D04"/>
    <w:rsid w:val="008B7240"/>
    <w:rsid w:val="008C7E55"/>
    <w:rsid w:val="008E454A"/>
    <w:rsid w:val="008F1055"/>
    <w:rsid w:val="008F2836"/>
    <w:rsid w:val="008F2EE2"/>
    <w:rsid w:val="008F33BE"/>
    <w:rsid w:val="008F4224"/>
    <w:rsid w:val="00921BF0"/>
    <w:rsid w:val="009314BC"/>
    <w:rsid w:val="00946379"/>
    <w:rsid w:val="00950396"/>
    <w:rsid w:val="00953A89"/>
    <w:rsid w:val="009729A6"/>
    <w:rsid w:val="009776A1"/>
    <w:rsid w:val="00982376"/>
    <w:rsid w:val="009873E6"/>
    <w:rsid w:val="0099140F"/>
    <w:rsid w:val="009920DC"/>
    <w:rsid w:val="009946F2"/>
    <w:rsid w:val="009A5E9A"/>
    <w:rsid w:val="009A6A4A"/>
    <w:rsid w:val="009A7BDE"/>
    <w:rsid w:val="009B71F2"/>
    <w:rsid w:val="009C3DE4"/>
    <w:rsid w:val="009D27A4"/>
    <w:rsid w:val="009E3B7B"/>
    <w:rsid w:val="00A01E15"/>
    <w:rsid w:val="00A12DBB"/>
    <w:rsid w:val="00A20099"/>
    <w:rsid w:val="00A27E98"/>
    <w:rsid w:val="00A56001"/>
    <w:rsid w:val="00A876E0"/>
    <w:rsid w:val="00AB0700"/>
    <w:rsid w:val="00AB39F8"/>
    <w:rsid w:val="00AE31D7"/>
    <w:rsid w:val="00AE5629"/>
    <w:rsid w:val="00AF3A31"/>
    <w:rsid w:val="00AF724E"/>
    <w:rsid w:val="00B0614D"/>
    <w:rsid w:val="00B06F0A"/>
    <w:rsid w:val="00B4560A"/>
    <w:rsid w:val="00B65F6E"/>
    <w:rsid w:val="00B82880"/>
    <w:rsid w:val="00B87A1A"/>
    <w:rsid w:val="00BB243A"/>
    <w:rsid w:val="00BC2B46"/>
    <w:rsid w:val="00BC3FC5"/>
    <w:rsid w:val="00BC5826"/>
    <w:rsid w:val="00BE3AB9"/>
    <w:rsid w:val="00BE7215"/>
    <w:rsid w:val="00BF00BA"/>
    <w:rsid w:val="00BF466D"/>
    <w:rsid w:val="00C1112D"/>
    <w:rsid w:val="00C15AB9"/>
    <w:rsid w:val="00C16EA9"/>
    <w:rsid w:val="00C17A9C"/>
    <w:rsid w:val="00C27A83"/>
    <w:rsid w:val="00C42D80"/>
    <w:rsid w:val="00C6605F"/>
    <w:rsid w:val="00C77824"/>
    <w:rsid w:val="00CC04E0"/>
    <w:rsid w:val="00CF39F8"/>
    <w:rsid w:val="00CF7E5F"/>
    <w:rsid w:val="00D040F6"/>
    <w:rsid w:val="00D053A9"/>
    <w:rsid w:val="00D17AA2"/>
    <w:rsid w:val="00D34C01"/>
    <w:rsid w:val="00D449B9"/>
    <w:rsid w:val="00D47B81"/>
    <w:rsid w:val="00D5153D"/>
    <w:rsid w:val="00D551FE"/>
    <w:rsid w:val="00D55902"/>
    <w:rsid w:val="00D62FDA"/>
    <w:rsid w:val="00D871FE"/>
    <w:rsid w:val="00DA0669"/>
    <w:rsid w:val="00DB02C6"/>
    <w:rsid w:val="00DB7DD2"/>
    <w:rsid w:val="00DD463B"/>
    <w:rsid w:val="00E10C06"/>
    <w:rsid w:val="00E22779"/>
    <w:rsid w:val="00E2572F"/>
    <w:rsid w:val="00E537BE"/>
    <w:rsid w:val="00E55226"/>
    <w:rsid w:val="00E671EE"/>
    <w:rsid w:val="00E70B3A"/>
    <w:rsid w:val="00E774F8"/>
    <w:rsid w:val="00E81A1E"/>
    <w:rsid w:val="00EA093A"/>
    <w:rsid w:val="00EB1C54"/>
    <w:rsid w:val="00EB34E5"/>
    <w:rsid w:val="00EB352A"/>
    <w:rsid w:val="00EB43B8"/>
    <w:rsid w:val="00EC08E4"/>
    <w:rsid w:val="00EE57ED"/>
    <w:rsid w:val="00F05F51"/>
    <w:rsid w:val="00F12386"/>
    <w:rsid w:val="00F12764"/>
    <w:rsid w:val="00F2469A"/>
    <w:rsid w:val="00F32078"/>
    <w:rsid w:val="00F3544B"/>
    <w:rsid w:val="00F61CA8"/>
    <w:rsid w:val="00F6652B"/>
    <w:rsid w:val="00F70A1A"/>
    <w:rsid w:val="00F8221E"/>
    <w:rsid w:val="00F870E3"/>
    <w:rsid w:val="00F8748D"/>
    <w:rsid w:val="00FA4D5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C1EE4"/>
  <w15:docId w15:val="{20C0F56E-D875-46FE-83F8-200C3AB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31D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1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AB0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1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8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us.pl/wp-content/uploads/2018/11/ZA&#321;&#260;CZNIK-NR.1-DO-ZAPYTANIA-OFERTOWEGO-PROJEKT-BUDOWLANY.7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zekkolarsk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giec@alm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ec@almu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EA3E-B8D6-4EC3-905D-0FBEC8B2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2143</Words>
  <Characters>12861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10</cp:revision>
  <dcterms:created xsi:type="dcterms:W3CDTF">2020-04-14T09:35:00Z</dcterms:created>
  <dcterms:modified xsi:type="dcterms:W3CDTF">2020-04-16T11:41:00Z</dcterms:modified>
</cp:coreProperties>
</file>