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C68D" w14:textId="106F6858" w:rsidR="005E35A5" w:rsidRPr="009713F6" w:rsidRDefault="005E35A5" w:rsidP="005E35A5">
      <w:pPr>
        <w:autoSpaceDE w:val="0"/>
        <w:autoSpaceDN w:val="0"/>
        <w:adjustRightInd w:val="0"/>
        <w:spacing w:after="0" w:line="240" w:lineRule="auto"/>
        <w:jc w:val="right"/>
        <w:rPr>
          <w:rFonts w:ascii="Times New Roman" w:hAnsi="Times New Roman" w:cs="Times New Roman"/>
          <w:b/>
          <w:color w:val="FF0000"/>
          <w:sz w:val="24"/>
          <w:szCs w:val="24"/>
        </w:rPr>
      </w:pPr>
      <w:r w:rsidRPr="00A0079F">
        <w:rPr>
          <w:rFonts w:ascii="Times New Roman" w:hAnsi="Times New Roman" w:cs="Times New Roman"/>
          <w:b/>
          <w:sz w:val="24"/>
          <w:szCs w:val="24"/>
        </w:rPr>
        <w:t xml:space="preserve">Słomniki, </w:t>
      </w:r>
      <w:r w:rsidR="00647D67">
        <w:rPr>
          <w:rFonts w:ascii="Times New Roman" w:hAnsi="Times New Roman" w:cs="Times New Roman"/>
          <w:b/>
          <w:color w:val="FF0000"/>
          <w:sz w:val="24"/>
          <w:szCs w:val="24"/>
        </w:rPr>
        <w:t>25</w:t>
      </w:r>
      <w:r w:rsidR="001E509F" w:rsidRPr="009713F6">
        <w:rPr>
          <w:rFonts w:ascii="Times New Roman" w:hAnsi="Times New Roman" w:cs="Times New Roman"/>
          <w:b/>
          <w:color w:val="FF0000"/>
          <w:sz w:val="24"/>
          <w:szCs w:val="24"/>
        </w:rPr>
        <w:t>.</w:t>
      </w:r>
      <w:r w:rsidR="00D30C3C" w:rsidRPr="009713F6">
        <w:rPr>
          <w:rFonts w:ascii="Times New Roman" w:hAnsi="Times New Roman" w:cs="Times New Roman"/>
          <w:b/>
          <w:color w:val="FF0000"/>
          <w:sz w:val="24"/>
          <w:szCs w:val="24"/>
        </w:rPr>
        <w:t>01</w:t>
      </w:r>
      <w:r w:rsidR="001E509F" w:rsidRPr="009713F6">
        <w:rPr>
          <w:rFonts w:ascii="Times New Roman" w:hAnsi="Times New Roman" w:cs="Times New Roman"/>
          <w:b/>
          <w:color w:val="FF0000"/>
          <w:sz w:val="24"/>
          <w:szCs w:val="24"/>
        </w:rPr>
        <w:t>.20</w:t>
      </w:r>
      <w:r w:rsidR="00D30C3C" w:rsidRPr="009713F6">
        <w:rPr>
          <w:rFonts w:ascii="Times New Roman" w:hAnsi="Times New Roman" w:cs="Times New Roman"/>
          <w:b/>
          <w:color w:val="FF0000"/>
          <w:sz w:val="24"/>
          <w:szCs w:val="24"/>
        </w:rPr>
        <w:t>23</w:t>
      </w:r>
    </w:p>
    <w:p w14:paraId="1B18E6AB" w14:textId="77777777" w:rsidR="002416D9" w:rsidRPr="00A0079F" w:rsidRDefault="002416D9" w:rsidP="002416D9">
      <w:pPr>
        <w:autoSpaceDE w:val="0"/>
        <w:autoSpaceDN w:val="0"/>
        <w:adjustRightInd w:val="0"/>
        <w:spacing w:after="0" w:line="240" w:lineRule="auto"/>
        <w:rPr>
          <w:rFonts w:ascii="Times New Roman" w:hAnsi="Times New Roman" w:cs="Times New Roman"/>
          <w:b/>
          <w:sz w:val="24"/>
          <w:szCs w:val="24"/>
        </w:rPr>
      </w:pPr>
      <w:r w:rsidRPr="00A0079F">
        <w:rPr>
          <w:rFonts w:ascii="Times New Roman" w:hAnsi="Times New Roman" w:cs="Times New Roman"/>
          <w:b/>
          <w:sz w:val="24"/>
          <w:szCs w:val="24"/>
        </w:rPr>
        <w:t>Almus Sp. z o.o. (</w:t>
      </w:r>
      <w:proofErr w:type="spellStart"/>
      <w:r w:rsidRPr="00A0079F">
        <w:rPr>
          <w:rFonts w:ascii="Times New Roman" w:hAnsi="Times New Roman" w:cs="Times New Roman"/>
          <w:b/>
          <w:sz w:val="24"/>
          <w:szCs w:val="24"/>
        </w:rPr>
        <w:t>Purchaser</w:t>
      </w:r>
      <w:proofErr w:type="spellEnd"/>
      <w:r w:rsidRPr="00A0079F">
        <w:rPr>
          <w:rFonts w:ascii="Times New Roman" w:hAnsi="Times New Roman" w:cs="Times New Roman"/>
          <w:b/>
          <w:sz w:val="24"/>
          <w:szCs w:val="24"/>
        </w:rPr>
        <w:t xml:space="preserve">) </w:t>
      </w:r>
    </w:p>
    <w:p w14:paraId="2555E0A0" w14:textId="77777777" w:rsidR="002416D9" w:rsidRPr="00A0079F" w:rsidRDefault="002416D9" w:rsidP="002416D9">
      <w:pPr>
        <w:autoSpaceDE w:val="0"/>
        <w:autoSpaceDN w:val="0"/>
        <w:adjustRightInd w:val="0"/>
        <w:spacing w:after="0" w:line="240" w:lineRule="auto"/>
        <w:rPr>
          <w:rFonts w:ascii="Times New Roman" w:hAnsi="Times New Roman" w:cs="Times New Roman"/>
          <w:b/>
          <w:sz w:val="24"/>
          <w:szCs w:val="24"/>
        </w:rPr>
      </w:pPr>
      <w:r w:rsidRPr="00A0079F">
        <w:rPr>
          <w:rFonts w:ascii="Times New Roman" w:hAnsi="Times New Roman" w:cs="Times New Roman"/>
          <w:b/>
          <w:sz w:val="24"/>
          <w:szCs w:val="24"/>
        </w:rPr>
        <w:t>Ul. Poniatowskiego 50</w:t>
      </w:r>
    </w:p>
    <w:p w14:paraId="6A971DEF" w14:textId="77777777" w:rsidR="002416D9" w:rsidRPr="00A0079F" w:rsidRDefault="002416D9" w:rsidP="002416D9">
      <w:pPr>
        <w:autoSpaceDE w:val="0"/>
        <w:autoSpaceDN w:val="0"/>
        <w:adjustRightInd w:val="0"/>
        <w:spacing w:after="0" w:line="240" w:lineRule="auto"/>
        <w:rPr>
          <w:rFonts w:ascii="Times New Roman" w:hAnsi="Times New Roman" w:cs="Times New Roman"/>
          <w:b/>
          <w:sz w:val="24"/>
          <w:szCs w:val="24"/>
        </w:rPr>
      </w:pPr>
      <w:r w:rsidRPr="00A0079F">
        <w:rPr>
          <w:rFonts w:ascii="Times New Roman" w:hAnsi="Times New Roman" w:cs="Times New Roman"/>
          <w:b/>
          <w:sz w:val="24"/>
          <w:szCs w:val="24"/>
        </w:rPr>
        <w:t>32-090 Słomniki</w:t>
      </w:r>
    </w:p>
    <w:p w14:paraId="4264426D" w14:textId="77777777" w:rsidR="005E35A5" w:rsidRPr="00A0079F" w:rsidRDefault="005E35A5" w:rsidP="009946F2">
      <w:pPr>
        <w:autoSpaceDE w:val="0"/>
        <w:autoSpaceDN w:val="0"/>
        <w:adjustRightInd w:val="0"/>
        <w:spacing w:after="0" w:line="240" w:lineRule="auto"/>
        <w:rPr>
          <w:rFonts w:ascii="Times New Roman" w:hAnsi="Times New Roman" w:cs="Times New Roman"/>
          <w:sz w:val="24"/>
          <w:szCs w:val="24"/>
        </w:rPr>
      </w:pPr>
    </w:p>
    <w:p w14:paraId="0156C5DF" w14:textId="77777777" w:rsidR="00E62B0B" w:rsidRPr="00A0079F" w:rsidRDefault="00E62B0B" w:rsidP="00E62B0B">
      <w:pPr>
        <w:autoSpaceDE w:val="0"/>
        <w:autoSpaceDN w:val="0"/>
        <w:adjustRightInd w:val="0"/>
        <w:spacing w:after="0" w:line="240" w:lineRule="auto"/>
        <w:rPr>
          <w:rFonts w:ascii="Times New Roman" w:hAnsi="Times New Roman" w:cs="Times New Roman"/>
          <w:sz w:val="24"/>
          <w:szCs w:val="24"/>
        </w:rPr>
      </w:pPr>
      <w:proofErr w:type="spellStart"/>
      <w:r w:rsidRPr="00A0079F">
        <w:rPr>
          <w:rFonts w:ascii="Times New Roman" w:hAnsi="Times New Roman" w:cs="Times New Roman"/>
          <w:sz w:val="24"/>
          <w:szCs w:val="24"/>
        </w:rPr>
        <w:t>Dear</w:t>
      </w:r>
      <w:proofErr w:type="spellEnd"/>
      <w:r w:rsidRPr="00A0079F">
        <w:rPr>
          <w:rFonts w:ascii="Times New Roman" w:hAnsi="Times New Roman" w:cs="Times New Roman"/>
          <w:sz w:val="24"/>
          <w:szCs w:val="24"/>
        </w:rPr>
        <w:t xml:space="preserve"> Sir </w:t>
      </w:r>
      <w:proofErr w:type="spellStart"/>
      <w:r w:rsidRPr="00A0079F">
        <w:rPr>
          <w:rFonts w:ascii="Times New Roman" w:hAnsi="Times New Roman" w:cs="Times New Roman"/>
          <w:sz w:val="24"/>
          <w:szCs w:val="24"/>
        </w:rPr>
        <w:t>or</w:t>
      </w:r>
      <w:proofErr w:type="spellEnd"/>
      <w:r w:rsidRPr="00A0079F">
        <w:rPr>
          <w:rFonts w:ascii="Times New Roman" w:hAnsi="Times New Roman" w:cs="Times New Roman"/>
          <w:sz w:val="24"/>
          <w:szCs w:val="24"/>
        </w:rPr>
        <w:t xml:space="preserve"> </w:t>
      </w:r>
      <w:proofErr w:type="spellStart"/>
      <w:r w:rsidRPr="00A0079F">
        <w:rPr>
          <w:rFonts w:ascii="Times New Roman" w:hAnsi="Times New Roman" w:cs="Times New Roman"/>
          <w:sz w:val="24"/>
          <w:szCs w:val="24"/>
        </w:rPr>
        <w:t>Madam</w:t>
      </w:r>
      <w:proofErr w:type="spellEnd"/>
      <w:r w:rsidRPr="00A0079F">
        <w:rPr>
          <w:rFonts w:ascii="Times New Roman" w:hAnsi="Times New Roman" w:cs="Times New Roman"/>
          <w:sz w:val="24"/>
          <w:szCs w:val="24"/>
        </w:rPr>
        <w:t>,</w:t>
      </w:r>
    </w:p>
    <w:p w14:paraId="78F19E2D" w14:textId="77777777" w:rsidR="00E62B0B" w:rsidRPr="00A0079F" w:rsidRDefault="00E62B0B" w:rsidP="00E62B0B">
      <w:pPr>
        <w:autoSpaceDE w:val="0"/>
        <w:autoSpaceDN w:val="0"/>
        <w:adjustRightInd w:val="0"/>
        <w:spacing w:after="0" w:line="240" w:lineRule="auto"/>
        <w:rPr>
          <w:rFonts w:ascii="Times New Roman" w:hAnsi="Times New Roman" w:cs="Times New Roman"/>
          <w:sz w:val="24"/>
          <w:szCs w:val="24"/>
        </w:rPr>
      </w:pPr>
    </w:p>
    <w:p w14:paraId="684E1DF5" w14:textId="2E8CE5CF" w:rsidR="005E35A5" w:rsidRPr="00A0079F"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in relation </w:t>
      </w:r>
      <w:r w:rsidR="00E62B0B" w:rsidRPr="00A0079F">
        <w:rPr>
          <w:rFonts w:ascii="Times New Roman" w:hAnsi="Times New Roman" w:cs="Times New Roman"/>
          <w:sz w:val="24"/>
          <w:szCs w:val="24"/>
          <w:lang w:val="en-US"/>
        </w:rPr>
        <w:t xml:space="preserve">to the </w:t>
      </w:r>
      <w:r w:rsidRPr="00A0079F">
        <w:rPr>
          <w:rFonts w:ascii="Times New Roman" w:hAnsi="Times New Roman" w:cs="Times New Roman"/>
          <w:sz w:val="24"/>
          <w:szCs w:val="24"/>
          <w:lang w:val="en-US"/>
        </w:rPr>
        <w:t xml:space="preserve">investment </w:t>
      </w:r>
      <w:r w:rsidR="00E62B0B" w:rsidRPr="00A0079F">
        <w:rPr>
          <w:rFonts w:ascii="Times New Roman" w:hAnsi="Times New Roman" w:cs="Times New Roman"/>
          <w:sz w:val="24"/>
          <w:szCs w:val="24"/>
          <w:lang w:val="en-US"/>
        </w:rPr>
        <w:t>project</w:t>
      </w:r>
      <w:r w:rsidRPr="00A0079F">
        <w:rPr>
          <w:rFonts w:ascii="Times New Roman" w:hAnsi="Times New Roman" w:cs="Times New Roman"/>
          <w:sz w:val="24"/>
          <w:szCs w:val="24"/>
          <w:lang w:val="en-US"/>
        </w:rPr>
        <w:t xml:space="preserve"> implemented by </w:t>
      </w:r>
      <w:r w:rsidR="00E62B0B" w:rsidRPr="00A0079F">
        <w:rPr>
          <w:rFonts w:ascii="Times New Roman" w:hAnsi="Times New Roman" w:cs="Times New Roman"/>
          <w:sz w:val="24"/>
          <w:szCs w:val="24"/>
          <w:lang w:val="en-US"/>
        </w:rPr>
        <w:t xml:space="preserve">Almus Sp. z o.o. we invite you to submit </w:t>
      </w:r>
      <w:r w:rsidRPr="00A0079F">
        <w:rPr>
          <w:rFonts w:ascii="Times New Roman" w:hAnsi="Times New Roman" w:cs="Times New Roman"/>
          <w:sz w:val="24"/>
          <w:szCs w:val="24"/>
          <w:lang w:val="en-US"/>
        </w:rPr>
        <w:t xml:space="preserve">offers in response to the inquiry below. The proposed machines should have the parameters indicated in the inquiry or better. </w:t>
      </w:r>
    </w:p>
    <w:p w14:paraId="17E01DE4" w14:textId="77777777" w:rsidR="00E62B0B" w:rsidRPr="00A0079F"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0BE77E29" w14:textId="0ED557A5" w:rsidR="00E62B0B" w:rsidRPr="00A0079F" w:rsidRDefault="00E62B0B" w:rsidP="00E62B0B">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We invite to submit the offers all interested companies, which directly or indirectly work as providers of machines for </w:t>
      </w:r>
      <w:r w:rsidR="001761A3" w:rsidRPr="00A0079F">
        <w:rPr>
          <w:rFonts w:ascii="Times New Roman" w:hAnsi="Times New Roman" w:cs="Times New Roman"/>
          <w:sz w:val="24"/>
          <w:szCs w:val="24"/>
          <w:lang w:val="en-US"/>
        </w:rPr>
        <w:t xml:space="preserve">laying </w:t>
      </w:r>
      <w:r w:rsidRPr="00A0079F">
        <w:rPr>
          <w:rFonts w:ascii="Times New Roman" w:hAnsi="Times New Roman" w:cs="Times New Roman"/>
          <w:sz w:val="24"/>
          <w:szCs w:val="24"/>
          <w:lang w:val="en-US"/>
        </w:rPr>
        <w:t xml:space="preserve">tissue paper </w:t>
      </w:r>
      <w:r w:rsidR="00F816F9" w:rsidRPr="00A0079F">
        <w:rPr>
          <w:rFonts w:ascii="Times New Roman" w:hAnsi="Times New Roman" w:cs="Times New Roman"/>
          <w:sz w:val="24"/>
          <w:szCs w:val="24"/>
          <w:lang w:val="en-US"/>
        </w:rPr>
        <w:t>in roll</w:t>
      </w:r>
      <w:r w:rsidR="001761A3" w:rsidRPr="00A0079F">
        <w:rPr>
          <w:rFonts w:ascii="Times New Roman" w:hAnsi="Times New Roman" w:cs="Times New Roman"/>
          <w:sz w:val="24"/>
          <w:szCs w:val="24"/>
          <w:lang w:val="en-US"/>
        </w:rPr>
        <w:t xml:space="preserve"> on pallets.</w:t>
      </w:r>
      <w:r w:rsidRPr="00A0079F">
        <w:rPr>
          <w:rFonts w:ascii="Times New Roman" w:hAnsi="Times New Roman" w:cs="Times New Roman"/>
          <w:sz w:val="24"/>
          <w:szCs w:val="24"/>
          <w:lang w:val="en-US"/>
        </w:rPr>
        <w:t xml:space="preserve"> </w:t>
      </w:r>
    </w:p>
    <w:p w14:paraId="4ADFA590" w14:textId="77777777" w:rsidR="00E62B0B" w:rsidRPr="00A0079F"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574C659E" w14:textId="77777777" w:rsidR="003C5FA9" w:rsidRPr="00A0079F"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p>
    <w:p w14:paraId="159CBDF8" w14:textId="77777777" w:rsidR="00E62B0B" w:rsidRPr="00A0079F" w:rsidRDefault="00E62B0B" w:rsidP="006B3AF5">
      <w:pPr>
        <w:spacing w:after="0" w:line="240" w:lineRule="auto"/>
        <w:jc w:val="center"/>
        <w:rPr>
          <w:rFonts w:ascii="Times New Roman" w:eastAsia="Times New Roman" w:hAnsi="Times New Roman" w:cs="Times New Roman"/>
          <w:bCs/>
          <w:sz w:val="24"/>
          <w:szCs w:val="24"/>
          <w:bdr w:val="none" w:sz="0" w:space="0" w:color="auto" w:frame="1"/>
          <w:shd w:val="clear" w:color="auto" w:fill="FFFFFF"/>
          <w:lang w:val="en-US" w:eastAsia="pl-PL"/>
        </w:rPr>
      </w:pPr>
      <w:bookmarkStart w:id="0" w:name="_Hlk46823233"/>
      <w:r w:rsidRPr="00A0079F">
        <w:rPr>
          <w:rFonts w:ascii="Times New Roman" w:eastAsia="Times New Roman" w:hAnsi="Times New Roman" w:cs="Times New Roman"/>
          <w:bCs/>
          <w:sz w:val="24"/>
          <w:szCs w:val="24"/>
          <w:bdr w:val="none" w:sz="0" w:space="0" w:color="auto" w:frame="1"/>
          <w:shd w:val="clear" w:color="auto" w:fill="FFFFFF"/>
          <w:lang w:val="en-US" w:eastAsia="pl-PL"/>
        </w:rPr>
        <w:t xml:space="preserve">The name of the order: </w:t>
      </w:r>
    </w:p>
    <w:p w14:paraId="194DA22F" w14:textId="548552A3" w:rsidR="001E509F" w:rsidRPr="00A0079F" w:rsidRDefault="00F816F9" w:rsidP="00C27A8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shd w:val="clear" w:color="auto" w:fill="FFFFFF"/>
          <w:lang w:val="en-US" w:eastAsia="pl-PL"/>
        </w:rPr>
      </w:pPr>
      <w:r w:rsidRPr="00A0079F">
        <w:rPr>
          <w:rFonts w:ascii="Times New Roman" w:eastAsia="Times New Roman" w:hAnsi="Times New Roman" w:cs="Times New Roman"/>
          <w:b/>
          <w:bCs/>
          <w:sz w:val="24"/>
          <w:szCs w:val="24"/>
          <w:bdr w:val="none" w:sz="0" w:space="0" w:color="auto" w:frame="1"/>
          <w:shd w:val="clear" w:color="auto" w:fill="FFFFFF"/>
          <w:lang w:val="en-US" w:eastAsia="pl-PL"/>
        </w:rPr>
        <w:t xml:space="preserve">Delivery of equipment for the </w:t>
      </w:r>
      <w:bookmarkStart w:id="1" w:name="_Hlk124322536"/>
      <w:r w:rsidR="001761A3" w:rsidRPr="00A0079F">
        <w:rPr>
          <w:rFonts w:ascii="Times New Roman" w:eastAsia="Times New Roman" w:hAnsi="Times New Roman" w:cs="Times New Roman"/>
          <w:b/>
          <w:bCs/>
          <w:sz w:val="24"/>
          <w:szCs w:val="24"/>
          <w:bdr w:val="none" w:sz="0" w:space="0" w:color="auto" w:frame="1"/>
          <w:shd w:val="clear" w:color="auto" w:fill="FFFFFF"/>
          <w:lang w:val="en-US" w:eastAsia="pl-PL"/>
        </w:rPr>
        <w:t>laying</w:t>
      </w:r>
      <w:r w:rsidRPr="00A0079F">
        <w:rPr>
          <w:rFonts w:ascii="Times New Roman" w:eastAsia="Times New Roman" w:hAnsi="Times New Roman" w:cs="Times New Roman"/>
          <w:b/>
          <w:bCs/>
          <w:sz w:val="24"/>
          <w:szCs w:val="24"/>
          <w:bdr w:val="none" w:sz="0" w:space="0" w:color="auto" w:frame="1"/>
          <w:shd w:val="clear" w:color="auto" w:fill="FFFFFF"/>
          <w:lang w:val="en-US" w:eastAsia="pl-PL"/>
        </w:rPr>
        <w:t xml:space="preserve"> of hygienic papers </w:t>
      </w:r>
      <w:r w:rsidR="00235C29" w:rsidRPr="00A0079F">
        <w:rPr>
          <w:rFonts w:ascii="Times New Roman" w:eastAsia="Times New Roman" w:hAnsi="Times New Roman" w:cs="Times New Roman"/>
          <w:b/>
          <w:bCs/>
          <w:sz w:val="24"/>
          <w:szCs w:val="24"/>
          <w:bdr w:val="none" w:sz="0" w:space="0" w:color="auto" w:frame="1"/>
          <w:shd w:val="clear" w:color="auto" w:fill="FFFFFF"/>
          <w:lang w:val="en-US" w:eastAsia="pl-PL"/>
        </w:rPr>
        <w:t>on</w:t>
      </w:r>
      <w:r w:rsidR="001761A3" w:rsidRPr="00A0079F">
        <w:rPr>
          <w:rFonts w:ascii="Times New Roman" w:eastAsia="Times New Roman" w:hAnsi="Times New Roman" w:cs="Times New Roman"/>
          <w:b/>
          <w:bCs/>
          <w:sz w:val="24"/>
          <w:szCs w:val="24"/>
          <w:bdr w:val="none" w:sz="0" w:space="0" w:color="auto" w:frame="1"/>
          <w:shd w:val="clear" w:color="auto" w:fill="FFFFFF"/>
          <w:lang w:val="en-US" w:eastAsia="pl-PL"/>
        </w:rPr>
        <w:t xml:space="preserve"> pallets</w:t>
      </w:r>
      <w:bookmarkEnd w:id="1"/>
    </w:p>
    <w:p w14:paraId="351FDA02" w14:textId="77777777" w:rsidR="00F816F9" w:rsidRPr="00A0079F" w:rsidRDefault="00F816F9"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5253AA28" w14:textId="1E40AC57" w:rsidR="00C27A83" w:rsidRPr="00A0079F"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A0079F">
        <w:rPr>
          <w:rFonts w:ascii="Times New Roman" w:eastAsia="Times New Roman" w:hAnsi="Times New Roman" w:cs="Times New Roman"/>
          <w:sz w:val="24"/>
          <w:szCs w:val="24"/>
          <w:lang w:val="en-US" w:eastAsia="pl-PL"/>
        </w:rPr>
        <w:t xml:space="preserve">Reference number: </w:t>
      </w:r>
      <w:r w:rsidR="00A0079F" w:rsidRPr="00A0079F">
        <w:rPr>
          <w:rFonts w:ascii="Times New Roman" w:eastAsia="Times New Roman" w:hAnsi="Times New Roman" w:cs="Times New Roman"/>
          <w:b/>
          <w:sz w:val="24"/>
          <w:szCs w:val="24"/>
          <w:lang w:eastAsia="pl-PL"/>
        </w:rPr>
        <w:t>12</w:t>
      </w:r>
      <w:r w:rsidR="007D1FFF" w:rsidRPr="00A0079F">
        <w:rPr>
          <w:rFonts w:ascii="Times New Roman" w:eastAsia="Times New Roman" w:hAnsi="Times New Roman" w:cs="Times New Roman"/>
          <w:b/>
          <w:sz w:val="24"/>
          <w:szCs w:val="24"/>
          <w:lang w:eastAsia="pl-PL"/>
        </w:rPr>
        <w:t>/01/2023</w:t>
      </w:r>
    </w:p>
    <w:p w14:paraId="6EB3AC80" w14:textId="77777777" w:rsidR="00C27A83" w:rsidRPr="00A0079F" w:rsidRDefault="00C27A83"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7DEDA0E2" w14:textId="77777777" w:rsidR="00301475" w:rsidRPr="00A0079F"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A0079F">
        <w:rPr>
          <w:rFonts w:ascii="Times New Roman" w:eastAsia="Times New Roman" w:hAnsi="Times New Roman" w:cs="Times New Roman"/>
          <w:sz w:val="24"/>
          <w:szCs w:val="24"/>
          <w:lang w:val="en-US" w:eastAsia="pl-PL"/>
        </w:rPr>
        <w:t>EU Project Number</w:t>
      </w:r>
      <w:r w:rsidR="00301475" w:rsidRPr="00A0079F">
        <w:rPr>
          <w:rFonts w:ascii="Times New Roman" w:eastAsia="Times New Roman" w:hAnsi="Times New Roman" w:cs="Times New Roman"/>
          <w:sz w:val="24"/>
          <w:szCs w:val="24"/>
          <w:lang w:val="en-US" w:eastAsia="pl-PL"/>
        </w:rPr>
        <w:t xml:space="preserve">: </w:t>
      </w:r>
    </w:p>
    <w:p w14:paraId="032A218B" w14:textId="77777777" w:rsidR="007D1FFF" w:rsidRPr="00A0079F" w:rsidRDefault="007D1FFF" w:rsidP="007D1FFF">
      <w:pPr>
        <w:jc w:val="center"/>
        <w:textAlignment w:val="baseline"/>
        <w:rPr>
          <w:rFonts w:ascii="Times New Roman" w:hAnsi="Times New Roman" w:cs="Times New Roman"/>
          <w:b/>
          <w:bCs/>
          <w:sz w:val="24"/>
          <w:szCs w:val="24"/>
          <w:shd w:val="clear" w:color="auto" w:fill="FFFFFF"/>
        </w:rPr>
      </w:pPr>
      <w:r w:rsidRPr="00A0079F">
        <w:rPr>
          <w:rFonts w:ascii="Times New Roman" w:hAnsi="Times New Roman" w:cs="Times New Roman"/>
          <w:b/>
          <w:bCs/>
          <w:sz w:val="24"/>
          <w:szCs w:val="24"/>
          <w:shd w:val="clear" w:color="auto" w:fill="FFFFFF"/>
        </w:rPr>
        <w:t>POIR.03.02.01-12-0001/20</w:t>
      </w:r>
    </w:p>
    <w:p w14:paraId="1EBA489A" w14:textId="77777777" w:rsidR="00301475" w:rsidRPr="00A0079F" w:rsidRDefault="00301475"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6B80066C" w14:textId="77777777" w:rsidR="005803F4" w:rsidRPr="00A0079F"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A0079F">
        <w:rPr>
          <w:rFonts w:ascii="Times New Roman" w:eastAsia="Times New Roman" w:hAnsi="Times New Roman" w:cs="Times New Roman"/>
          <w:sz w:val="24"/>
          <w:szCs w:val="24"/>
          <w:lang w:val="en-US" w:eastAsia="pl-PL"/>
        </w:rPr>
        <w:t xml:space="preserve">The title of the EU Project: </w:t>
      </w:r>
    </w:p>
    <w:bookmarkEnd w:id="0"/>
    <w:p w14:paraId="27D4FF5F" w14:textId="77777777" w:rsidR="007D1FFF" w:rsidRPr="00A0079F" w:rsidRDefault="007D1FFF" w:rsidP="007D1FFF">
      <w:pPr>
        <w:autoSpaceDE w:val="0"/>
        <w:autoSpaceDN w:val="0"/>
        <w:adjustRightInd w:val="0"/>
        <w:spacing w:after="0" w:line="240" w:lineRule="auto"/>
        <w:jc w:val="center"/>
        <w:rPr>
          <w:rFonts w:ascii="Times New Roman" w:hAnsi="Times New Roman" w:cs="Times New Roman"/>
          <w:b/>
          <w:sz w:val="24"/>
          <w:szCs w:val="24"/>
        </w:rPr>
      </w:pPr>
      <w:r w:rsidRPr="00A0079F">
        <w:rPr>
          <w:rFonts w:ascii="Times New Roman" w:hAnsi="Times New Roman" w:cs="Times New Roman"/>
          <w:b/>
          <w:sz w:val="24"/>
          <w:szCs w:val="24"/>
        </w:rPr>
        <w:t>Wdrożenie wyników prac badawczo-rozwojowych w przemysłowej produkcji innowacyjnych papierów higienicznych w Almus Sp. z o.o.</w:t>
      </w:r>
    </w:p>
    <w:p w14:paraId="7B4C09F8" w14:textId="77777777" w:rsidR="00A97AE2" w:rsidRPr="00A0079F" w:rsidRDefault="00A97AE2" w:rsidP="00A97AE2">
      <w:pPr>
        <w:shd w:val="clear" w:color="auto" w:fill="FFFFFF"/>
        <w:jc w:val="center"/>
        <w:textAlignment w:val="baseline"/>
        <w:rPr>
          <w:rFonts w:ascii="Times New Roman" w:hAnsi="Times New Roman" w:cs="Times New Roman"/>
          <w:sz w:val="24"/>
          <w:szCs w:val="24"/>
          <w:lang w:val="en-US"/>
        </w:rPr>
      </w:pPr>
    </w:p>
    <w:p w14:paraId="4A817565" w14:textId="63818805" w:rsidR="00A97AE2" w:rsidRPr="00A0079F" w:rsidRDefault="00E62B0B" w:rsidP="00A97AE2">
      <w:pPr>
        <w:shd w:val="clear" w:color="auto" w:fill="FFFFFF"/>
        <w:jc w:val="center"/>
        <w:textAlignment w:val="baseline"/>
        <w:rPr>
          <w:rFonts w:ascii="Times New Roman" w:hAnsi="Times New Roman" w:cs="Times New Roman"/>
          <w:b/>
          <w:bCs/>
          <w:sz w:val="24"/>
          <w:szCs w:val="24"/>
          <w:lang w:val="en-US"/>
        </w:rPr>
      </w:pPr>
      <w:r w:rsidRPr="00A0079F">
        <w:rPr>
          <w:rFonts w:ascii="Times New Roman" w:hAnsi="Times New Roman" w:cs="Times New Roman"/>
          <w:b/>
          <w:bCs/>
          <w:sz w:val="24"/>
          <w:szCs w:val="24"/>
          <w:lang w:val="en-US"/>
        </w:rPr>
        <w:t xml:space="preserve">THE MAIN CPV CODE: </w:t>
      </w:r>
    </w:p>
    <w:p w14:paraId="044D1F07"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A0079F">
        <w:rPr>
          <w:rFonts w:ascii="Times New Roman" w:hAnsi="Times New Roman" w:cs="Times New Roman"/>
          <w:b/>
          <w:sz w:val="24"/>
          <w:szCs w:val="24"/>
          <w:shd w:val="clear" w:color="auto" w:fill="FFFFFF"/>
          <w:lang w:val="en-US"/>
        </w:rPr>
        <w:t>42921300-1</w:t>
      </w:r>
    </w:p>
    <w:p w14:paraId="1DABF4DC"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68DD60EE"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A0079F">
        <w:rPr>
          <w:rFonts w:ascii="Times New Roman" w:hAnsi="Times New Roman" w:cs="Times New Roman"/>
          <w:b/>
          <w:sz w:val="24"/>
          <w:szCs w:val="24"/>
          <w:shd w:val="clear" w:color="auto" w:fill="FFFFFF"/>
          <w:lang w:val="en-US"/>
        </w:rPr>
        <w:t>(Packing or wrapping machinery)</w:t>
      </w:r>
    </w:p>
    <w:p w14:paraId="0FDC6F78"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16ACFC61"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A0079F">
        <w:rPr>
          <w:rFonts w:ascii="Times New Roman" w:hAnsi="Times New Roman" w:cs="Times New Roman"/>
          <w:b/>
          <w:sz w:val="24"/>
          <w:szCs w:val="24"/>
          <w:shd w:val="clear" w:color="auto" w:fill="FFFFFF"/>
          <w:lang w:val="en-US"/>
        </w:rPr>
        <w:t>42800000-4</w:t>
      </w:r>
    </w:p>
    <w:p w14:paraId="055AC80B"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7DB63613" w14:textId="035A868C" w:rsidR="00155B2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A0079F">
        <w:rPr>
          <w:rFonts w:ascii="Times New Roman" w:hAnsi="Times New Roman" w:cs="Times New Roman"/>
          <w:b/>
          <w:sz w:val="24"/>
          <w:szCs w:val="24"/>
          <w:shd w:val="clear" w:color="auto" w:fill="FFFFFF"/>
          <w:lang w:val="en-US"/>
        </w:rPr>
        <w:t>(Machinery for paper or paperboard production)</w:t>
      </w:r>
    </w:p>
    <w:p w14:paraId="42E84D59" w14:textId="64EC3AC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5597D043" w14:textId="77777777" w:rsidR="00822736" w:rsidRPr="00A0079F" w:rsidRDefault="00822736" w:rsidP="00822736">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01C3EA0C" w14:textId="6D33E392" w:rsidR="0085065F" w:rsidRPr="00A0079F" w:rsidRDefault="00A97AE2"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r w:rsidRPr="00A0079F">
        <w:rPr>
          <w:rFonts w:ascii="Times New Roman" w:eastAsia="Times New Roman" w:hAnsi="Times New Roman" w:cs="Times New Roman"/>
          <w:sz w:val="24"/>
          <w:szCs w:val="24"/>
          <w:lang w:val="en-US" w:eastAsia="pl-PL"/>
        </w:rPr>
        <w:t>Main place or location of the project:</w:t>
      </w:r>
    </w:p>
    <w:p w14:paraId="53F67878" w14:textId="717B3589" w:rsidR="00C27A83" w:rsidRPr="00A0079F" w:rsidRDefault="00C27A83" w:rsidP="00C27A83">
      <w:pPr>
        <w:shd w:val="clear" w:color="auto" w:fill="FFFFFF"/>
        <w:spacing w:after="0" w:line="270" w:lineRule="atLeast"/>
        <w:jc w:val="center"/>
        <w:textAlignment w:val="baseline"/>
        <w:rPr>
          <w:rFonts w:ascii="Times New Roman" w:eastAsia="Times New Roman" w:hAnsi="Times New Roman" w:cs="Times New Roman"/>
          <w:b/>
          <w:sz w:val="24"/>
          <w:szCs w:val="24"/>
          <w:lang w:eastAsia="pl-PL"/>
        </w:rPr>
      </w:pPr>
      <w:r w:rsidRPr="00A0079F">
        <w:rPr>
          <w:rFonts w:ascii="Times New Roman" w:eastAsia="Times New Roman" w:hAnsi="Times New Roman" w:cs="Times New Roman"/>
          <w:b/>
          <w:sz w:val="24"/>
          <w:szCs w:val="24"/>
          <w:lang w:eastAsia="pl-PL"/>
        </w:rPr>
        <w:t xml:space="preserve">ul. Poniatowskiego 50, </w:t>
      </w:r>
      <w:r w:rsidR="002A517B" w:rsidRPr="00A0079F">
        <w:rPr>
          <w:rFonts w:ascii="Times New Roman" w:eastAsia="Times New Roman" w:hAnsi="Times New Roman" w:cs="Times New Roman"/>
          <w:b/>
          <w:sz w:val="24"/>
          <w:szCs w:val="24"/>
          <w:lang w:eastAsia="pl-PL"/>
        </w:rPr>
        <w:br/>
      </w:r>
      <w:r w:rsidR="008A6ACB" w:rsidRPr="00A0079F">
        <w:rPr>
          <w:rFonts w:ascii="Times New Roman" w:eastAsia="Times New Roman" w:hAnsi="Times New Roman" w:cs="Times New Roman"/>
          <w:b/>
          <w:sz w:val="24"/>
          <w:szCs w:val="24"/>
          <w:lang w:eastAsia="pl-PL"/>
        </w:rPr>
        <w:t>32-090 Słomniki, Polska</w:t>
      </w:r>
      <w:r w:rsidR="00A97AE2" w:rsidRPr="00A0079F">
        <w:rPr>
          <w:rFonts w:ascii="Times New Roman" w:eastAsia="Times New Roman" w:hAnsi="Times New Roman" w:cs="Times New Roman"/>
          <w:b/>
          <w:sz w:val="24"/>
          <w:szCs w:val="24"/>
          <w:lang w:eastAsia="pl-PL"/>
        </w:rPr>
        <w:t xml:space="preserve"> / Poland </w:t>
      </w:r>
    </w:p>
    <w:p w14:paraId="31787095" w14:textId="77777777" w:rsidR="00C27A83" w:rsidRPr="00A0079F" w:rsidRDefault="00C27A83" w:rsidP="00C27A83">
      <w:pPr>
        <w:autoSpaceDE w:val="0"/>
        <w:autoSpaceDN w:val="0"/>
        <w:adjustRightInd w:val="0"/>
        <w:spacing w:after="0" w:line="240" w:lineRule="auto"/>
        <w:rPr>
          <w:rFonts w:ascii="Times New Roman" w:hAnsi="Times New Roman" w:cs="Times New Roman"/>
          <w:sz w:val="24"/>
          <w:szCs w:val="24"/>
        </w:rPr>
      </w:pPr>
    </w:p>
    <w:p w14:paraId="1FCABB4B" w14:textId="77777777" w:rsidR="001761A3" w:rsidRPr="00A0079F" w:rsidRDefault="001761A3" w:rsidP="00671707">
      <w:pPr>
        <w:autoSpaceDE w:val="0"/>
        <w:autoSpaceDN w:val="0"/>
        <w:adjustRightInd w:val="0"/>
        <w:spacing w:after="0" w:line="240" w:lineRule="auto"/>
        <w:ind w:left="360"/>
        <w:jc w:val="center"/>
        <w:rPr>
          <w:rFonts w:ascii="Times New Roman" w:hAnsi="Times New Roman" w:cs="Times New Roman"/>
          <w:b/>
          <w:sz w:val="24"/>
          <w:szCs w:val="24"/>
          <w:u w:val="single"/>
        </w:rPr>
      </w:pPr>
    </w:p>
    <w:p w14:paraId="1D44E53D" w14:textId="04B145AD" w:rsidR="00284D9B" w:rsidRPr="00A0079F" w:rsidRDefault="00284D9B" w:rsidP="00671707">
      <w:pPr>
        <w:autoSpaceDE w:val="0"/>
        <w:autoSpaceDN w:val="0"/>
        <w:adjustRightInd w:val="0"/>
        <w:spacing w:after="0" w:line="240" w:lineRule="auto"/>
        <w:ind w:left="360"/>
        <w:jc w:val="center"/>
        <w:rPr>
          <w:rFonts w:ascii="Times New Roman" w:hAnsi="Times New Roman" w:cs="Times New Roman"/>
          <w:b/>
          <w:sz w:val="24"/>
          <w:szCs w:val="24"/>
          <w:u w:val="single"/>
        </w:rPr>
      </w:pPr>
      <w:r w:rsidRPr="00A0079F">
        <w:rPr>
          <w:rFonts w:ascii="Times New Roman" w:hAnsi="Times New Roman" w:cs="Times New Roman"/>
          <w:b/>
          <w:sz w:val="24"/>
          <w:szCs w:val="24"/>
          <w:u w:val="single"/>
        </w:rPr>
        <w:br/>
      </w:r>
      <w:r w:rsidRPr="00A0079F">
        <w:rPr>
          <w:rFonts w:ascii="Times New Roman" w:hAnsi="Times New Roman" w:cs="Times New Roman"/>
          <w:b/>
          <w:sz w:val="24"/>
          <w:szCs w:val="24"/>
          <w:u w:val="single"/>
        </w:rPr>
        <w:br/>
      </w:r>
    </w:p>
    <w:p w14:paraId="7483DE91" w14:textId="771B2854" w:rsidR="006B3AF5" w:rsidRPr="00A0079F" w:rsidRDefault="00A97AE2" w:rsidP="00671707">
      <w:pPr>
        <w:autoSpaceDE w:val="0"/>
        <w:autoSpaceDN w:val="0"/>
        <w:adjustRightInd w:val="0"/>
        <w:spacing w:after="0" w:line="240" w:lineRule="auto"/>
        <w:ind w:left="360"/>
        <w:jc w:val="center"/>
        <w:rPr>
          <w:rFonts w:ascii="Times New Roman" w:hAnsi="Times New Roman" w:cs="Times New Roman"/>
          <w:b/>
          <w:sz w:val="24"/>
          <w:szCs w:val="24"/>
          <w:u w:val="single"/>
        </w:rPr>
      </w:pPr>
      <w:proofErr w:type="spellStart"/>
      <w:r w:rsidRPr="00A0079F">
        <w:rPr>
          <w:rFonts w:ascii="Times New Roman" w:hAnsi="Times New Roman" w:cs="Times New Roman"/>
          <w:b/>
          <w:sz w:val="24"/>
          <w:szCs w:val="24"/>
          <w:u w:val="single"/>
        </w:rPr>
        <w:lastRenderedPageBreak/>
        <w:t>Selection</w:t>
      </w:r>
      <w:proofErr w:type="spellEnd"/>
      <w:r w:rsidRPr="00A0079F">
        <w:rPr>
          <w:rFonts w:ascii="Times New Roman" w:hAnsi="Times New Roman" w:cs="Times New Roman"/>
          <w:b/>
          <w:sz w:val="24"/>
          <w:szCs w:val="24"/>
          <w:u w:val="single"/>
        </w:rPr>
        <w:t xml:space="preserve"> </w:t>
      </w:r>
      <w:proofErr w:type="spellStart"/>
      <w:r w:rsidRPr="00A0079F">
        <w:rPr>
          <w:rFonts w:ascii="Times New Roman" w:hAnsi="Times New Roman" w:cs="Times New Roman"/>
          <w:b/>
          <w:sz w:val="24"/>
          <w:szCs w:val="24"/>
          <w:u w:val="single"/>
        </w:rPr>
        <w:t>criteria</w:t>
      </w:r>
      <w:proofErr w:type="spellEnd"/>
      <w:r w:rsidRPr="00A0079F">
        <w:rPr>
          <w:rFonts w:ascii="Times New Roman" w:hAnsi="Times New Roman" w:cs="Times New Roman"/>
          <w:b/>
          <w:sz w:val="24"/>
          <w:szCs w:val="24"/>
          <w:u w:val="single"/>
        </w:rPr>
        <w:t xml:space="preserve"> for the </w:t>
      </w:r>
      <w:proofErr w:type="spellStart"/>
      <w:r w:rsidRPr="00A0079F">
        <w:rPr>
          <w:rFonts w:ascii="Times New Roman" w:hAnsi="Times New Roman" w:cs="Times New Roman"/>
          <w:b/>
          <w:sz w:val="24"/>
          <w:szCs w:val="24"/>
          <w:u w:val="single"/>
        </w:rPr>
        <w:t>offer</w:t>
      </w:r>
      <w:proofErr w:type="spellEnd"/>
      <w:r w:rsidRPr="00A0079F">
        <w:rPr>
          <w:rFonts w:ascii="Times New Roman" w:hAnsi="Times New Roman" w:cs="Times New Roman"/>
          <w:b/>
          <w:sz w:val="24"/>
          <w:szCs w:val="24"/>
          <w:u w:val="single"/>
        </w:rPr>
        <w:t>:</w:t>
      </w:r>
      <w:r w:rsidR="006A185F" w:rsidRPr="00A0079F">
        <w:rPr>
          <w:rFonts w:ascii="Times New Roman" w:hAnsi="Times New Roman" w:cs="Times New Roman"/>
          <w:b/>
          <w:sz w:val="24"/>
          <w:szCs w:val="24"/>
          <w:u w:val="single"/>
        </w:rPr>
        <w:t xml:space="preserve"> </w:t>
      </w:r>
    </w:p>
    <w:p w14:paraId="01FE43BC" w14:textId="77777777" w:rsidR="006A185F" w:rsidRPr="00A0079F" w:rsidRDefault="006A185F" w:rsidP="00671707">
      <w:pPr>
        <w:autoSpaceDE w:val="0"/>
        <w:autoSpaceDN w:val="0"/>
        <w:adjustRightInd w:val="0"/>
        <w:spacing w:after="0" w:line="240" w:lineRule="auto"/>
        <w:ind w:left="360"/>
        <w:jc w:val="center"/>
        <w:rPr>
          <w:rFonts w:ascii="Times New Roman" w:hAnsi="Times New Roman" w:cs="Times New Roman"/>
          <w:sz w:val="24"/>
          <w:szCs w:val="24"/>
        </w:rPr>
      </w:pPr>
    </w:p>
    <w:p w14:paraId="043C0228" w14:textId="77777777" w:rsidR="00DB4A3F" w:rsidRPr="00A0079F"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Only complete offers meeting the following technical parameters will be considered. The selection of the supplier will be based on the following criteria:</w:t>
      </w:r>
    </w:p>
    <w:p w14:paraId="4FFA92CF" w14:textId="77777777" w:rsidR="00945C54" w:rsidRPr="00A0079F" w:rsidRDefault="00945C54" w:rsidP="006B3AF5">
      <w:pPr>
        <w:autoSpaceDE w:val="0"/>
        <w:autoSpaceDN w:val="0"/>
        <w:adjustRightInd w:val="0"/>
        <w:spacing w:after="0" w:line="240" w:lineRule="auto"/>
        <w:jc w:val="both"/>
        <w:rPr>
          <w:rFonts w:ascii="Times New Roman" w:hAnsi="Times New Roman" w:cs="Times New Roman"/>
          <w:b/>
          <w:sz w:val="24"/>
          <w:szCs w:val="24"/>
          <w:lang w:val="en-US"/>
        </w:rPr>
      </w:pPr>
    </w:p>
    <w:p w14:paraId="23BD5D76" w14:textId="6D40B97C" w:rsidR="00DB4A3F" w:rsidRPr="00A0079F"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Qualitative 1st level access criterion - </w:t>
      </w:r>
      <w:r w:rsidRPr="00A0079F">
        <w:rPr>
          <w:rFonts w:ascii="Times New Roman" w:hAnsi="Times New Roman" w:cs="Times New Roman"/>
          <w:b/>
          <w:bCs/>
          <w:sz w:val="24"/>
          <w:szCs w:val="24"/>
          <w:lang w:val="en-US"/>
        </w:rPr>
        <w:t>guarantee for a minimum of 12 months and a maximum of 36 months</w:t>
      </w:r>
      <w:r w:rsidRPr="00A0079F">
        <w:rPr>
          <w:rFonts w:ascii="Times New Roman" w:hAnsi="Times New Roman" w:cs="Times New Roman"/>
          <w:sz w:val="24"/>
          <w:szCs w:val="24"/>
          <w:lang w:val="en-US"/>
        </w:rPr>
        <w:t xml:space="preserve"> (offers with a guarantee period not falling within this range will be rejected). </w:t>
      </w:r>
    </w:p>
    <w:p w14:paraId="3CD7D4A9" w14:textId="77777777" w:rsidR="00DB4A3F" w:rsidRPr="00A0079F" w:rsidRDefault="00DB4A3F" w:rsidP="0013281C">
      <w:pPr>
        <w:autoSpaceDE w:val="0"/>
        <w:autoSpaceDN w:val="0"/>
        <w:adjustRightInd w:val="0"/>
        <w:spacing w:after="0" w:line="240" w:lineRule="auto"/>
        <w:jc w:val="both"/>
        <w:rPr>
          <w:rFonts w:ascii="Times New Roman" w:hAnsi="Times New Roman" w:cs="Times New Roman"/>
          <w:sz w:val="24"/>
          <w:szCs w:val="24"/>
          <w:lang w:val="en-US"/>
        </w:rPr>
      </w:pPr>
    </w:p>
    <w:p w14:paraId="315B55C2" w14:textId="49CFE53F" w:rsidR="00DB4A3F" w:rsidRPr="00A0079F"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Price criterion: </w:t>
      </w:r>
      <w:r w:rsidRPr="00A0079F">
        <w:rPr>
          <w:rFonts w:ascii="Times New Roman" w:hAnsi="Times New Roman" w:cs="Times New Roman"/>
          <w:b/>
          <w:bCs/>
          <w:sz w:val="24"/>
          <w:szCs w:val="24"/>
          <w:lang w:val="en-US"/>
        </w:rPr>
        <w:t>lowest net price</w:t>
      </w:r>
      <w:r w:rsidRPr="00A0079F">
        <w:rPr>
          <w:rFonts w:ascii="Times New Roman" w:hAnsi="Times New Roman" w:cs="Times New Roman"/>
          <w:sz w:val="24"/>
          <w:szCs w:val="24"/>
          <w:lang w:val="en-US"/>
        </w:rPr>
        <w:t xml:space="preserve">: maximum 10 points (for the cheapest offer), each next more expensive offer receives 1 point less; criterion weighting – 10 (the number of points obtained is multiplied by 10). </w:t>
      </w:r>
    </w:p>
    <w:p w14:paraId="473DE1DF" w14:textId="77777777" w:rsidR="0013281C" w:rsidRPr="00A0079F" w:rsidRDefault="0013281C" w:rsidP="0013281C">
      <w:pPr>
        <w:autoSpaceDE w:val="0"/>
        <w:autoSpaceDN w:val="0"/>
        <w:adjustRightInd w:val="0"/>
        <w:spacing w:after="0" w:line="240" w:lineRule="auto"/>
        <w:jc w:val="both"/>
        <w:rPr>
          <w:rFonts w:ascii="Times New Roman" w:hAnsi="Times New Roman" w:cs="Times New Roman"/>
          <w:sz w:val="24"/>
          <w:szCs w:val="24"/>
          <w:lang w:val="en-US"/>
        </w:rPr>
      </w:pPr>
    </w:p>
    <w:p w14:paraId="2C0F0633" w14:textId="77777777" w:rsidR="00910995" w:rsidRPr="00A0079F" w:rsidRDefault="00910995" w:rsidP="00910995">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A potential supplier may gain a maximum of 100 points.</w:t>
      </w:r>
    </w:p>
    <w:p w14:paraId="6E29765F" w14:textId="77777777" w:rsidR="005A214A" w:rsidRDefault="005A214A" w:rsidP="005A214A">
      <w:pPr>
        <w:rPr>
          <w:rFonts w:ascii="Arial" w:hAnsi="Arial" w:cs="Arial"/>
          <w:color w:val="000000"/>
          <w:spacing w:val="2"/>
          <w:highlight w:val="yellow"/>
          <w:shd w:val="clear" w:color="auto" w:fill="FFFFFF"/>
        </w:rPr>
      </w:pPr>
    </w:p>
    <w:p w14:paraId="2361E986" w14:textId="7D155B4D" w:rsidR="005A214A" w:rsidRDefault="005A214A" w:rsidP="005A214A">
      <w:pPr>
        <w:rPr>
          <w:rFonts w:ascii="Times New Roman" w:hAnsi="Times New Roman" w:cs="Times New Roman"/>
          <w:sz w:val="24"/>
          <w:szCs w:val="24"/>
        </w:rPr>
      </w:pPr>
      <w:proofErr w:type="spellStart"/>
      <w:r>
        <w:rPr>
          <w:rFonts w:ascii="Arial" w:hAnsi="Arial" w:cs="Arial"/>
          <w:color w:val="000000"/>
          <w:spacing w:val="2"/>
          <w:highlight w:val="yellow"/>
          <w:shd w:val="clear" w:color="auto" w:fill="FFFFFF"/>
        </w:rPr>
        <w:t>Purchaser</w:t>
      </w:r>
      <w:proofErr w:type="spellEnd"/>
      <w:r>
        <w:rPr>
          <w:rFonts w:ascii="Arial" w:hAnsi="Arial" w:cs="Arial"/>
          <w:color w:val="000000"/>
          <w:spacing w:val="2"/>
          <w:highlight w:val="yellow"/>
          <w:shd w:val="clear" w:color="auto" w:fill="FFFFFF"/>
        </w:rPr>
        <w:t xml:space="preserve"> </w:t>
      </w:r>
      <w:proofErr w:type="spellStart"/>
      <w:r w:rsidRPr="00D3033B">
        <w:rPr>
          <w:rFonts w:ascii="Arial" w:hAnsi="Arial" w:cs="Arial"/>
          <w:color w:val="000000"/>
          <w:spacing w:val="2"/>
          <w:highlight w:val="yellow"/>
          <w:shd w:val="clear" w:color="auto" w:fill="FFFFFF"/>
        </w:rPr>
        <w:t>accepts</w:t>
      </w:r>
      <w:proofErr w:type="spellEnd"/>
      <w:r w:rsidRPr="00D3033B">
        <w:rPr>
          <w:rFonts w:ascii="Arial" w:hAnsi="Arial" w:cs="Arial"/>
          <w:color w:val="000000"/>
          <w:spacing w:val="2"/>
          <w:highlight w:val="yellow"/>
          <w:shd w:val="clear" w:color="auto" w:fill="FFFFFF"/>
        </w:rPr>
        <w:t xml:space="preserve"> </w:t>
      </w:r>
      <w:proofErr w:type="spellStart"/>
      <w:r w:rsidRPr="00D3033B">
        <w:rPr>
          <w:rFonts w:ascii="Arial" w:hAnsi="Arial" w:cs="Arial"/>
          <w:color w:val="000000"/>
          <w:spacing w:val="2"/>
          <w:highlight w:val="yellow"/>
          <w:shd w:val="clear" w:color="auto" w:fill="FFFFFF"/>
        </w:rPr>
        <w:t>submitting</w:t>
      </w:r>
      <w:proofErr w:type="spellEnd"/>
      <w:r w:rsidRPr="00D3033B">
        <w:rPr>
          <w:rFonts w:ascii="Arial" w:hAnsi="Arial" w:cs="Arial"/>
          <w:color w:val="000000"/>
          <w:spacing w:val="2"/>
          <w:highlight w:val="yellow"/>
          <w:shd w:val="clear" w:color="auto" w:fill="FFFFFF"/>
        </w:rPr>
        <w:t xml:space="preserve"> </w:t>
      </w:r>
      <w:proofErr w:type="spellStart"/>
      <w:r w:rsidRPr="00D3033B">
        <w:rPr>
          <w:rFonts w:ascii="Arial" w:hAnsi="Arial" w:cs="Arial"/>
          <w:color w:val="000000"/>
          <w:spacing w:val="2"/>
          <w:highlight w:val="yellow"/>
          <w:shd w:val="clear" w:color="auto" w:fill="FFFFFF"/>
        </w:rPr>
        <w:t>offers</w:t>
      </w:r>
      <w:proofErr w:type="spellEnd"/>
      <w:r w:rsidRPr="00D3033B">
        <w:rPr>
          <w:rFonts w:ascii="Arial" w:hAnsi="Arial" w:cs="Arial"/>
          <w:color w:val="000000"/>
          <w:spacing w:val="2"/>
          <w:highlight w:val="yellow"/>
          <w:shd w:val="clear" w:color="auto" w:fill="FFFFFF"/>
        </w:rPr>
        <w:t xml:space="preserve"> in </w:t>
      </w:r>
      <w:proofErr w:type="spellStart"/>
      <w:r w:rsidRPr="00D3033B">
        <w:rPr>
          <w:rFonts w:ascii="Arial" w:hAnsi="Arial" w:cs="Arial"/>
          <w:color w:val="000000"/>
          <w:spacing w:val="2"/>
          <w:highlight w:val="yellow"/>
          <w:shd w:val="clear" w:color="auto" w:fill="FFFFFF"/>
        </w:rPr>
        <w:t>foreign</w:t>
      </w:r>
      <w:proofErr w:type="spellEnd"/>
      <w:r w:rsidRPr="00D3033B">
        <w:rPr>
          <w:rFonts w:ascii="Arial" w:hAnsi="Arial" w:cs="Arial"/>
          <w:color w:val="000000"/>
          <w:spacing w:val="2"/>
          <w:highlight w:val="yellow"/>
          <w:shd w:val="clear" w:color="auto" w:fill="FFFFFF"/>
        </w:rPr>
        <w:t xml:space="preserve"> </w:t>
      </w:r>
      <w:proofErr w:type="spellStart"/>
      <w:r w:rsidRPr="00D3033B">
        <w:rPr>
          <w:rFonts w:ascii="Arial" w:hAnsi="Arial" w:cs="Arial"/>
          <w:color w:val="000000"/>
          <w:spacing w:val="2"/>
          <w:highlight w:val="yellow"/>
          <w:shd w:val="clear" w:color="auto" w:fill="FFFFFF"/>
        </w:rPr>
        <w:t>currency</w:t>
      </w:r>
      <w:proofErr w:type="spellEnd"/>
      <w:r w:rsidRPr="00D3033B">
        <w:rPr>
          <w:rFonts w:ascii="Arial" w:hAnsi="Arial" w:cs="Arial"/>
          <w:color w:val="000000"/>
          <w:spacing w:val="2"/>
          <w:highlight w:val="yellow"/>
          <w:shd w:val="clear" w:color="auto" w:fill="FFFFFF"/>
        </w:rPr>
        <w:t xml:space="preserve">. In </w:t>
      </w:r>
      <w:proofErr w:type="spellStart"/>
      <w:r w:rsidRPr="00D3033B">
        <w:rPr>
          <w:rFonts w:ascii="Arial" w:hAnsi="Arial" w:cs="Arial"/>
          <w:color w:val="000000"/>
          <w:spacing w:val="2"/>
          <w:highlight w:val="yellow"/>
          <w:shd w:val="clear" w:color="auto" w:fill="FFFFFF"/>
        </w:rPr>
        <w:t>that</w:t>
      </w:r>
      <w:proofErr w:type="spellEnd"/>
      <w:r w:rsidRPr="00D3033B">
        <w:rPr>
          <w:rFonts w:ascii="Arial" w:hAnsi="Arial" w:cs="Arial"/>
          <w:color w:val="000000"/>
          <w:spacing w:val="2"/>
          <w:highlight w:val="yellow"/>
          <w:shd w:val="clear" w:color="auto" w:fill="FFFFFF"/>
        </w:rPr>
        <w:t xml:space="preserve"> </w:t>
      </w:r>
      <w:proofErr w:type="spellStart"/>
      <w:r w:rsidRPr="00D3033B">
        <w:rPr>
          <w:rFonts w:ascii="Arial" w:hAnsi="Arial" w:cs="Arial"/>
          <w:color w:val="000000"/>
          <w:spacing w:val="2"/>
          <w:highlight w:val="yellow"/>
          <w:shd w:val="clear" w:color="auto" w:fill="FFFFFF"/>
        </w:rPr>
        <w:t>case</w:t>
      </w:r>
      <w:proofErr w:type="spellEnd"/>
      <w:r w:rsidRPr="00D3033B">
        <w:rPr>
          <w:rFonts w:ascii="Arial" w:hAnsi="Arial" w:cs="Arial"/>
          <w:color w:val="000000"/>
          <w:spacing w:val="2"/>
          <w:highlight w:val="yellow"/>
          <w:shd w:val="clear" w:color="auto" w:fill="FFFFFF"/>
        </w:rPr>
        <w:t xml:space="preserve"> the </w:t>
      </w:r>
      <w:proofErr w:type="spellStart"/>
      <w:r w:rsidRPr="00D3033B">
        <w:rPr>
          <w:rFonts w:ascii="Arial" w:hAnsi="Arial" w:cs="Arial"/>
          <w:color w:val="000000"/>
          <w:spacing w:val="2"/>
          <w:highlight w:val="yellow"/>
          <w:shd w:val="clear" w:color="auto" w:fill="FFFFFF"/>
        </w:rPr>
        <w:t>offer</w:t>
      </w:r>
      <w:proofErr w:type="spellEnd"/>
      <w:r w:rsidRPr="00D3033B">
        <w:rPr>
          <w:rFonts w:ascii="Arial" w:hAnsi="Arial" w:cs="Arial"/>
          <w:color w:val="000000"/>
          <w:spacing w:val="2"/>
          <w:highlight w:val="yellow"/>
          <w:shd w:val="clear" w:color="auto" w:fill="FFFFFF"/>
        </w:rPr>
        <w:t xml:space="preserve"> </w:t>
      </w:r>
      <w:proofErr w:type="spellStart"/>
      <w:r w:rsidRPr="00D3033B">
        <w:rPr>
          <w:rFonts w:ascii="Arial" w:hAnsi="Arial" w:cs="Arial"/>
          <w:color w:val="000000"/>
          <w:spacing w:val="2"/>
          <w:highlight w:val="yellow"/>
          <w:shd w:val="clear" w:color="auto" w:fill="FFFFFF"/>
        </w:rPr>
        <w:t>amount</w:t>
      </w:r>
      <w:proofErr w:type="spellEnd"/>
      <w:r w:rsidRPr="00D3033B">
        <w:rPr>
          <w:rFonts w:ascii="Arial" w:hAnsi="Arial" w:cs="Arial"/>
          <w:color w:val="000000"/>
          <w:spacing w:val="2"/>
          <w:highlight w:val="yellow"/>
          <w:shd w:val="clear" w:color="auto" w:fill="FFFFFF"/>
        </w:rPr>
        <w:t xml:space="preserve"> </w:t>
      </w:r>
      <w:proofErr w:type="spellStart"/>
      <w:r w:rsidRPr="00D3033B">
        <w:rPr>
          <w:rFonts w:ascii="Arial" w:hAnsi="Arial" w:cs="Arial"/>
          <w:color w:val="000000"/>
          <w:spacing w:val="2"/>
          <w:highlight w:val="yellow"/>
          <w:shd w:val="clear" w:color="auto" w:fill="FFFFFF"/>
        </w:rPr>
        <w:t>will</w:t>
      </w:r>
      <w:proofErr w:type="spellEnd"/>
      <w:r w:rsidRPr="00D3033B">
        <w:rPr>
          <w:rFonts w:ascii="Arial" w:hAnsi="Arial" w:cs="Arial"/>
          <w:color w:val="000000"/>
          <w:spacing w:val="2"/>
          <w:highlight w:val="yellow"/>
          <w:shd w:val="clear" w:color="auto" w:fill="FFFFFF"/>
        </w:rPr>
        <w:t xml:space="preserve"> be </w:t>
      </w:r>
      <w:proofErr w:type="spellStart"/>
      <w:r w:rsidRPr="00D3033B">
        <w:rPr>
          <w:rFonts w:ascii="Times New Roman" w:hAnsi="Times New Roman" w:cs="Times New Roman"/>
          <w:sz w:val="24"/>
          <w:szCs w:val="24"/>
          <w:highlight w:val="yellow"/>
        </w:rPr>
        <w:t>converted</w:t>
      </w:r>
      <w:proofErr w:type="spellEnd"/>
      <w:r w:rsidRPr="00D3033B">
        <w:rPr>
          <w:rFonts w:ascii="Times New Roman" w:hAnsi="Times New Roman" w:cs="Times New Roman"/>
          <w:sz w:val="24"/>
          <w:szCs w:val="24"/>
          <w:highlight w:val="yellow"/>
        </w:rPr>
        <w:t xml:space="preserve"> for PLN </w:t>
      </w:r>
      <w:proofErr w:type="spellStart"/>
      <w:r w:rsidRPr="00D3033B">
        <w:rPr>
          <w:rFonts w:ascii="Times New Roman" w:hAnsi="Times New Roman" w:cs="Times New Roman"/>
          <w:sz w:val="24"/>
          <w:szCs w:val="24"/>
          <w:highlight w:val="yellow"/>
        </w:rPr>
        <w:t>according</w:t>
      </w:r>
      <w:proofErr w:type="spellEnd"/>
      <w:r w:rsidRPr="00D3033B">
        <w:rPr>
          <w:rFonts w:ascii="Times New Roman" w:hAnsi="Times New Roman" w:cs="Times New Roman"/>
          <w:sz w:val="24"/>
          <w:szCs w:val="24"/>
          <w:highlight w:val="yellow"/>
        </w:rPr>
        <w:t xml:space="preserve"> to NBP (</w:t>
      </w:r>
      <w:proofErr w:type="spellStart"/>
      <w:r w:rsidRPr="00D3033B">
        <w:rPr>
          <w:rFonts w:ascii="Times New Roman" w:hAnsi="Times New Roman" w:cs="Times New Roman"/>
          <w:sz w:val="24"/>
          <w:szCs w:val="24"/>
          <w:highlight w:val="yellow"/>
        </w:rPr>
        <w:t>National</w:t>
      </w:r>
      <w:proofErr w:type="spellEnd"/>
      <w:r w:rsidRPr="00D3033B">
        <w:rPr>
          <w:rFonts w:ascii="Times New Roman" w:hAnsi="Times New Roman" w:cs="Times New Roman"/>
          <w:sz w:val="24"/>
          <w:szCs w:val="24"/>
          <w:highlight w:val="yellow"/>
        </w:rPr>
        <w:t xml:space="preserve"> Bank of Poland) </w:t>
      </w:r>
      <w:proofErr w:type="spellStart"/>
      <w:r w:rsidR="00D3033B" w:rsidRPr="00D3033B">
        <w:rPr>
          <w:rFonts w:ascii="Times New Roman" w:hAnsi="Times New Roman" w:cs="Times New Roman"/>
          <w:sz w:val="24"/>
          <w:szCs w:val="24"/>
          <w:highlight w:val="yellow"/>
        </w:rPr>
        <w:t>average</w:t>
      </w:r>
      <w:proofErr w:type="spellEnd"/>
      <w:r w:rsidR="00D3033B" w:rsidRPr="00D3033B">
        <w:rPr>
          <w:rFonts w:ascii="Times New Roman" w:hAnsi="Times New Roman" w:cs="Times New Roman"/>
          <w:sz w:val="24"/>
          <w:szCs w:val="24"/>
          <w:highlight w:val="yellow"/>
        </w:rPr>
        <w:t xml:space="preserve"> </w:t>
      </w:r>
      <w:proofErr w:type="spellStart"/>
      <w:r w:rsidR="00D3033B" w:rsidRPr="00D3033B">
        <w:rPr>
          <w:rFonts w:ascii="Times New Roman" w:hAnsi="Times New Roman" w:cs="Times New Roman"/>
          <w:sz w:val="24"/>
          <w:szCs w:val="24"/>
          <w:highlight w:val="yellow"/>
        </w:rPr>
        <w:t>exchenge</w:t>
      </w:r>
      <w:proofErr w:type="spellEnd"/>
      <w:r w:rsidR="00D3033B" w:rsidRPr="00D3033B">
        <w:rPr>
          <w:rFonts w:ascii="Times New Roman" w:hAnsi="Times New Roman" w:cs="Times New Roman"/>
          <w:sz w:val="24"/>
          <w:szCs w:val="24"/>
          <w:highlight w:val="yellow"/>
        </w:rPr>
        <w:t xml:space="preserve"> </w:t>
      </w:r>
      <w:proofErr w:type="spellStart"/>
      <w:r w:rsidRPr="00D3033B">
        <w:rPr>
          <w:rFonts w:ascii="Times New Roman" w:hAnsi="Times New Roman" w:cs="Times New Roman"/>
          <w:sz w:val="24"/>
          <w:szCs w:val="24"/>
          <w:highlight w:val="yellow"/>
        </w:rPr>
        <w:t>rate</w:t>
      </w:r>
      <w:proofErr w:type="spellEnd"/>
      <w:r w:rsidR="00D3033B" w:rsidRPr="00D3033B">
        <w:rPr>
          <w:rFonts w:ascii="Times New Roman" w:hAnsi="Times New Roman" w:cs="Times New Roman"/>
          <w:sz w:val="24"/>
          <w:szCs w:val="24"/>
          <w:highlight w:val="yellow"/>
        </w:rPr>
        <w:t xml:space="preserve"> from the </w:t>
      </w:r>
      <w:proofErr w:type="spellStart"/>
      <w:r w:rsidR="00D3033B" w:rsidRPr="00D3033B">
        <w:rPr>
          <w:rFonts w:ascii="Times New Roman" w:hAnsi="Times New Roman" w:cs="Times New Roman"/>
          <w:sz w:val="24"/>
          <w:szCs w:val="24"/>
          <w:highlight w:val="yellow"/>
        </w:rPr>
        <w:t>date</w:t>
      </w:r>
      <w:proofErr w:type="spellEnd"/>
      <w:r w:rsidR="00D3033B" w:rsidRPr="00D3033B">
        <w:rPr>
          <w:rFonts w:ascii="Times New Roman" w:hAnsi="Times New Roman" w:cs="Times New Roman"/>
          <w:sz w:val="24"/>
          <w:szCs w:val="24"/>
          <w:highlight w:val="yellow"/>
        </w:rPr>
        <w:t xml:space="preserve"> of </w:t>
      </w:r>
      <w:proofErr w:type="spellStart"/>
      <w:r w:rsidR="00D3033B" w:rsidRPr="00D3033B">
        <w:rPr>
          <w:rFonts w:ascii="Times New Roman" w:hAnsi="Times New Roman" w:cs="Times New Roman"/>
          <w:sz w:val="24"/>
          <w:szCs w:val="24"/>
          <w:highlight w:val="yellow"/>
        </w:rPr>
        <w:t>issuing</w:t>
      </w:r>
      <w:proofErr w:type="spellEnd"/>
      <w:r w:rsidR="00D3033B" w:rsidRPr="00D3033B">
        <w:rPr>
          <w:rFonts w:ascii="Times New Roman" w:hAnsi="Times New Roman" w:cs="Times New Roman"/>
          <w:sz w:val="24"/>
          <w:szCs w:val="24"/>
          <w:highlight w:val="yellow"/>
        </w:rPr>
        <w:t xml:space="preserve"> </w:t>
      </w:r>
      <w:proofErr w:type="spellStart"/>
      <w:r w:rsidR="00D3033B">
        <w:rPr>
          <w:rFonts w:ascii="Times New Roman" w:hAnsi="Times New Roman" w:cs="Times New Roman"/>
          <w:sz w:val="24"/>
          <w:szCs w:val="24"/>
          <w:highlight w:val="yellow"/>
        </w:rPr>
        <w:t>original</w:t>
      </w:r>
      <w:proofErr w:type="spellEnd"/>
      <w:r w:rsidR="00D3033B" w:rsidRPr="00D3033B">
        <w:rPr>
          <w:rFonts w:ascii="Times New Roman" w:hAnsi="Times New Roman" w:cs="Times New Roman"/>
          <w:sz w:val="24"/>
          <w:szCs w:val="24"/>
          <w:highlight w:val="yellow"/>
        </w:rPr>
        <w:t xml:space="preserve"> </w:t>
      </w:r>
      <w:proofErr w:type="spellStart"/>
      <w:r w:rsidR="00D3033B" w:rsidRPr="00D3033B">
        <w:rPr>
          <w:rFonts w:ascii="Times New Roman" w:hAnsi="Times New Roman" w:cs="Times New Roman"/>
          <w:sz w:val="24"/>
          <w:szCs w:val="24"/>
          <w:highlight w:val="yellow"/>
        </w:rPr>
        <w:t>offer</w:t>
      </w:r>
      <w:proofErr w:type="spellEnd"/>
      <w:r w:rsidR="00D3033B" w:rsidRPr="00D3033B">
        <w:rPr>
          <w:rFonts w:ascii="Times New Roman" w:hAnsi="Times New Roman" w:cs="Times New Roman"/>
          <w:sz w:val="24"/>
          <w:szCs w:val="24"/>
          <w:highlight w:val="yellow"/>
        </w:rPr>
        <w:t xml:space="preserve"> </w:t>
      </w:r>
      <w:proofErr w:type="spellStart"/>
      <w:r w:rsidR="00D3033B" w:rsidRPr="00D3033B">
        <w:rPr>
          <w:rFonts w:ascii="Times New Roman" w:hAnsi="Times New Roman" w:cs="Times New Roman"/>
          <w:sz w:val="24"/>
          <w:szCs w:val="24"/>
          <w:highlight w:val="yellow"/>
        </w:rPr>
        <w:t>request</w:t>
      </w:r>
      <w:proofErr w:type="spellEnd"/>
      <w:r w:rsidR="00D3033B" w:rsidRPr="00D3033B">
        <w:rPr>
          <w:rFonts w:ascii="Times New Roman" w:hAnsi="Times New Roman" w:cs="Times New Roman"/>
          <w:sz w:val="24"/>
          <w:szCs w:val="24"/>
          <w:highlight w:val="yellow"/>
        </w:rPr>
        <w:t xml:space="preserve"> (12.01.2023).</w:t>
      </w:r>
    </w:p>
    <w:p w14:paraId="576D925D" w14:textId="7D4A1551" w:rsidR="00910995" w:rsidRPr="00A0079F" w:rsidRDefault="00910995" w:rsidP="006B3AF5">
      <w:pPr>
        <w:autoSpaceDE w:val="0"/>
        <w:autoSpaceDN w:val="0"/>
        <w:adjustRightInd w:val="0"/>
        <w:spacing w:after="0" w:line="240" w:lineRule="auto"/>
        <w:jc w:val="both"/>
        <w:rPr>
          <w:rFonts w:ascii="Times New Roman" w:hAnsi="Times New Roman" w:cs="Times New Roman"/>
          <w:sz w:val="24"/>
          <w:szCs w:val="24"/>
          <w:lang w:val="en-US"/>
        </w:rPr>
      </w:pPr>
    </w:p>
    <w:p w14:paraId="61388982" w14:textId="1896B421" w:rsidR="00DB4A3F" w:rsidRPr="00A0079F" w:rsidRDefault="00DB4A3F" w:rsidP="006D5560">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The offer with the highest point value of the sum of all criteria wins. In the case of an equal amount of points, the offer with the longest warranty period will be selected. At the same time the guarantee period must be between 12 and 36 months.</w:t>
      </w:r>
    </w:p>
    <w:p w14:paraId="69E2C09E" w14:textId="77777777" w:rsidR="008A6ACB" w:rsidRPr="00A0079F" w:rsidRDefault="008A6ACB" w:rsidP="00E774F8">
      <w:pPr>
        <w:autoSpaceDE w:val="0"/>
        <w:autoSpaceDN w:val="0"/>
        <w:adjustRightInd w:val="0"/>
        <w:spacing w:after="0" w:line="240" w:lineRule="auto"/>
        <w:jc w:val="center"/>
        <w:rPr>
          <w:rFonts w:ascii="Times New Roman" w:hAnsi="Times New Roman" w:cs="Times New Roman"/>
          <w:b/>
          <w:sz w:val="24"/>
          <w:szCs w:val="24"/>
          <w:u w:val="single"/>
          <w:lang w:val="en-US"/>
        </w:rPr>
      </w:pPr>
    </w:p>
    <w:p w14:paraId="3B045314" w14:textId="77777777" w:rsidR="00E774F8" w:rsidRPr="00A0079F" w:rsidRDefault="00FD1179" w:rsidP="00E774F8">
      <w:pPr>
        <w:autoSpaceDE w:val="0"/>
        <w:autoSpaceDN w:val="0"/>
        <w:adjustRightInd w:val="0"/>
        <w:spacing w:after="0" w:line="240" w:lineRule="auto"/>
        <w:jc w:val="center"/>
        <w:rPr>
          <w:rFonts w:ascii="Times New Roman" w:hAnsi="Times New Roman" w:cs="Times New Roman"/>
          <w:b/>
          <w:sz w:val="24"/>
          <w:szCs w:val="24"/>
          <w:u w:val="single"/>
          <w:lang w:val="en-US"/>
        </w:rPr>
      </w:pPr>
      <w:r w:rsidRPr="00A0079F">
        <w:rPr>
          <w:rFonts w:ascii="Times New Roman" w:hAnsi="Times New Roman" w:cs="Times New Roman"/>
          <w:b/>
          <w:sz w:val="24"/>
          <w:szCs w:val="24"/>
          <w:u w:val="single"/>
          <w:lang w:val="en-US"/>
        </w:rPr>
        <w:t xml:space="preserve">Scope of supply </w:t>
      </w:r>
    </w:p>
    <w:p w14:paraId="2FF3EC66" w14:textId="77777777" w:rsidR="005C2736" w:rsidRPr="00A0079F"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B527473" w14:textId="70E872ED" w:rsidR="00085EA7" w:rsidRPr="00A0079F" w:rsidRDefault="00085EA7" w:rsidP="00085EA7">
      <w:pPr>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The subject of the order is a set of devices for the </w:t>
      </w:r>
      <w:r w:rsidR="00235C29" w:rsidRPr="00A0079F">
        <w:rPr>
          <w:rFonts w:ascii="Times New Roman" w:hAnsi="Times New Roman" w:cs="Times New Roman"/>
          <w:sz w:val="24"/>
          <w:szCs w:val="24"/>
          <w:lang w:val="en-US"/>
        </w:rPr>
        <w:t>laying of hygienic papers on pallets</w:t>
      </w:r>
      <w:r w:rsidRPr="00A0079F">
        <w:rPr>
          <w:rFonts w:ascii="Times New Roman" w:hAnsi="Times New Roman" w:cs="Times New Roman"/>
          <w:sz w:val="24"/>
          <w:szCs w:val="24"/>
          <w:lang w:val="en-US"/>
        </w:rPr>
        <w:t>.</w:t>
      </w:r>
    </w:p>
    <w:p w14:paraId="714AC7D3" w14:textId="77777777" w:rsidR="005C2736" w:rsidRPr="00A0079F"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C35FFC5" w14:textId="01811FAF" w:rsidR="005E35A5" w:rsidRPr="00A0079F" w:rsidRDefault="00971BDC" w:rsidP="00003F4F">
      <w:pPr>
        <w:autoSpaceDE w:val="0"/>
        <w:autoSpaceDN w:val="0"/>
        <w:adjustRightInd w:val="0"/>
        <w:spacing w:after="0" w:line="240" w:lineRule="auto"/>
        <w:rPr>
          <w:rFonts w:ascii="Times New Roman" w:hAnsi="Times New Roman" w:cs="Times New Roman"/>
          <w:b/>
          <w:sz w:val="24"/>
          <w:szCs w:val="24"/>
          <w:highlight w:val="yellow"/>
          <w:lang w:val="en-US"/>
        </w:rPr>
      </w:pPr>
      <w:r w:rsidRPr="00A0079F">
        <w:rPr>
          <w:rFonts w:ascii="Times New Roman" w:hAnsi="Times New Roman" w:cs="Times New Roman"/>
          <w:b/>
          <w:sz w:val="24"/>
          <w:szCs w:val="24"/>
          <w:highlight w:val="yellow"/>
          <w:lang w:val="en-US"/>
        </w:rPr>
        <w:t>Supply</w:t>
      </w:r>
      <w:r w:rsidR="00FD1179" w:rsidRPr="00A0079F">
        <w:rPr>
          <w:rFonts w:ascii="Times New Roman" w:hAnsi="Times New Roman" w:cs="Times New Roman"/>
          <w:b/>
          <w:sz w:val="24"/>
          <w:szCs w:val="24"/>
          <w:highlight w:val="yellow"/>
          <w:lang w:val="en-US"/>
        </w:rPr>
        <w:t xml:space="preserve"> specification: </w:t>
      </w:r>
    </w:p>
    <w:p w14:paraId="7D502444" w14:textId="77777777" w:rsidR="007D1FFF" w:rsidRPr="00A0079F" w:rsidRDefault="007D1FFF" w:rsidP="007D1FFF">
      <w:pPr>
        <w:autoSpaceDE w:val="0"/>
        <w:autoSpaceDN w:val="0"/>
        <w:adjustRightInd w:val="0"/>
        <w:spacing w:after="0" w:line="240" w:lineRule="auto"/>
        <w:rPr>
          <w:rFonts w:ascii="Times New Roman" w:hAnsi="Times New Roman" w:cs="Times New Roman"/>
          <w:b/>
          <w:sz w:val="24"/>
          <w:szCs w:val="24"/>
        </w:rPr>
      </w:pPr>
    </w:p>
    <w:tbl>
      <w:tblPr>
        <w:tblStyle w:val="TableNormal1"/>
        <w:tblW w:w="9524"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40"/>
        <w:gridCol w:w="6384"/>
      </w:tblGrid>
      <w:tr w:rsidR="00A0079F" w:rsidRPr="00A0079F" w14:paraId="75C88F52" w14:textId="77777777" w:rsidTr="00CA648D">
        <w:trPr>
          <w:trHeight w:val="765"/>
        </w:trPr>
        <w:tc>
          <w:tcPr>
            <w:tcW w:w="314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68C4E20" w14:textId="7C76C25B" w:rsidR="007F65D4" w:rsidRPr="00A0079F" w:rsidRDefault="007F65D4" w:rsidP="007F65D4">
            <w:pPr>
              <w:spacing w:line="276" w:lineRule="auto"/>
              <w:jc w:val="center"/>
            </w:pPr>
            <w:r w:rsidRPr="00A0079F">
              <w:rPr>
                <w:b/>
                <w:bCs/>
                <w:sz w:val="24"/>
                <w:szCs w:val="24"/>
                <w:highlight w:val="yellow"/>
                <w:bdr w:val="none" w:sz="0" w:space="0" w:color="auto" w:frame="1"/>
                <w:lang w:val="en-US"/>
              </w:rPr>
              <w:t xml:space="preserve">Machine </w:t>
            </w:r>
          </w:p>
        </w:tc>
        <w:tc>
          <w:tcPr>
            <w:tcW w:w="6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F9DDA32" w14:textId="6ECDA036" w:rsidR="007F65D4" w:rsidRPr="00A0079F" w:rsidRDefault="007F65D4" w:rsidP="007F65D4">
            <w:pPr>
              <w:spacing w:line="276" w:lineRule="auto"/>
              <w:jc w:val="center"/>
            </w:pPr>
            <w:r w:rsidRPr="00A0079F">
              <w:rPr>
                <w:b/>
                <w:bCs/>
                <w:sz w:val="24"/>
                <w:szCs w:val="24"/>
                <w:highlight w:val="yellow"/>
                <w:bdr w:val="none" w:sz="0" w:space="0" w:color="auto" w:frame="1"/>
                <w:shd w:val="clear" w:color="auto" w:fill="FFFF00"/>
                <w:lang w:val="en-US"/>
              </w:rPr>
              <w:t>PARAMETERS</w:t>
            </w:r>
          </w:p>
        </w:tc>
      </w:tr>
      <w:tr w:rsidR="007D1FFF" w:rsidRPr="00A0079F" w14:paraId="27CAB1D8"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F30DB" w14:textId="48FB6F35" w:rsidR="007D1FFF" w:rsidRPr="00A0079F" w:rsidRDefault="001761A3" w:rsidP="00CA648D">
            <w:pPr>
              <w:spacing w:line="276" w:lineRule="auto"/>
              <w:jc w:val="center"/>
              <w:rPr>
                <w:b/>
              </w:rPr>
            </w:pPr>
            <w:proofErr w:type="spellStart"/>
            <w:r w:rsidRPr="00A0079F">
              <w:rPr>
                <w:b/>
              </w:rPr>
              <w:t>Palletization</w:t>
            </w:r>
            <w:proofErr w:type="spellEnd"/>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202F8" w14:textId="1771C380" w:rsidR="007D1FFF" w:rsidRPr="00A0079F" w:rsidRDefault="007F65D4" w:rsidP="00CA648D">
            <w:pPr>
              <w:autoSpaceDE w:val="0"/>
              <w:autoSpaceDN w:val="0"/>
              <w:spacing w:after="160" w:line="276" w:lineRule="auto"/>
              <w:jc w:val="both"/>
            </w:pPr>
            <w:proofErr w:type="spellStart"/>
            <w:r w:rsidRPr="00A0079F">
              <w:t>Minimal</w:t>
            </w:r>
            <w:proofErr w:type="spellEnd"/>
            <w:r w:rsidRPr="00A0079F">
              <w:t xml:space="preserve"> </w:t>
            </w:r>
            <w:proofErr w:type="spellStart"/>
            <w:r w:rsidRPr="00A0079F">
              <w:t>parameters</w:t>
            </w:r>
            <w:proofErr w:type="spellEnd"/>
            <w:r w:rsidR="007D1FFF" w:rsidRPr="00A0079F">
              <w:t>:</w:t>
            </w:r>
          </w:p>
          <w:p w14:paraId="27C22931" w14:textId="78008557" w:rsidR="00D3033B" w:rsidRPr="00C712C7" w:rsidRDefault="007E4E80" w:rsidP="00D3033B">
            <w:pPr>
              <w:autoSpaceDE w:val="0"/>
              <w:autoSpaceDN w:val="0"/>
              <w:spacing w:line="276" w:lineRule="auto"/>
              <w:jc w:val="both"/>
              <w:rPr>
                <w:bCs/>
              </w:rPr>
            </w:pPr>
            <w:r w:rsidRPr="00A0079F">
              <w:rPr>
                <w:bCs/>
              </w:rPr>
              <w:t xml:space="preserve">- Minimum 2 </w:t>
            </w:r>
            <w:proofErr w:type="spellStart"/>
            <w:r w:rsidRPr="00A0079F">
              <w:rPr>
                <w:bCs/>
              </w:rPr>
              <w:t>modules</w:t>
            </w:r>
            <w:proofErr w:type="spellEnd"/>
            <w:r w:rsidRPr="00A0079F">
              <w:rPr>
                <w:bCs/>
              </w:rPr>
              <w:t xml:space="preserve"> </w:t>
            </w:r>
            <w:proofErr w:type="spellStart"/>
            <w:r w:rsidRPr="00A0079F">
              <w:rPr>
                <w:bCs/>
              </w:rPr>
              <w:t>or</w:t>
            </w:r>
            <w:proofErr w:type="spellEnd"/>
            <w:r w:rsidRPr="00A0079F">
              <w:rPr>
                <w:bCs/>
              </w:rPr>
              <w:t xml:space="preserve"> </w:t>
            </w:r>
            <w:proofErr w:type="spellStart"/>
            <w:r w:rsidRPr="00A0079F">
              <w:rPr>
                <w:bCs/>
              </w:rPr>
              <w:t>possibility</w:t>
            </w:r>
            <w:proofErr w:type="spellEnd"/>
            <w:r w:rsidRPr="00A0079F">
              <w:rPr>
                <w:bCs/>
              </w:rPr>
              <w:t xml:space="preserve"> of </w:t>
            </w:r>
            <w:proofErr w:type="spellStart"/>
            <w:r w:rsidRPr="00A0079F">
              <w:rPr>
                <w:bCs/>
              </w:rPr>
              <w:t>serving</w:t>
            </w:r>
            <w:proofErr w:type="spellEnd"/>
            <w:r w:rsidRPr="00A0079F">
              <w:rPr>
                <w:bCs/>
              </w:rPr>
              <w:t xml:space="preserve"> </w:t>
            </w:r>
            <w:proofErr w:type="spellStart"/>
            <w:r w:rsidRPr="00A0079F">
              <w:rPr>
                <w:bCs/>
              </w:rPr>
              <w:t>double</w:t>
            </w:r>
            <w:proofErr w:type="spellEnd"/>
            <w:r w:rsidRPr="00A0079F">
              <w:rPr>
                <w:bCs/>
              </w:rPr>
              <w:t xml:space="preserve"> </w:t>
            </w:r>
            <w:proofErr w:type="spellStart"/>
            <w:r w:rsidRPr="00A0079F">
              <w:rPr>
                <w:bCs/>
              </w:rPr>
              <w:t>packaging</w:t>
            </w:r>
            <w:proofErr w:type="spellEnd"/>
            <w:r w:rsidRPr="00A0079F">
              <w:rPr>
                <w:bCs/>
              </w:rPr>
              <w:t xml:space="preserve"> </w:t>
            </w:r>
            <w:proofErr w:type="spellStart"/>
            <w:r w:rsidRPr="00A0079F">
              <w:rPr>
                <w:bCs/>
              </w:rPr>
              <w:t>modules</w:t>
            </w:r>
            <w:proofErr w:type="spellEnd"/>
            <w:r w:rsidRPr="00A0079F">
              <w:rPr>
                <w:bCs/>
              </w:rPr>
              <w:t xml:space="preserve"> (as </w:t>
            </w:r>
            <w:proofErr w:type="spellStart"/>
            <w:r w:rsidRPr="00A0079F">
              <w:rPr>
                <w:bCs/>
              </w:rPr>
              <w:t>well</w:t>
            </w:r>
            <w:proofErr w:type="spellEnd"/>
            <w:r w:rsidRPr="00A0079F">
              <w:rPr>
                <w:bCs/>
              </w:rPr>
              <w:t xml:space="preserve"> </w:t>
            </w:r>
            <w:proofErr w:type="spellStart"/>
            <w:r w:rsidRPr="00A0079F">
              <w:rPr>
                <w:bCs/>
              </w:rPr>
              <w:t>singular</w:t>
            </w:r>
            <w:proofErr w:type="spellEnd"/>
            <w:r w:rsidRPr="00A0079F">
              <w:rPr>
                <w:bCs/>
              </w:rPr>
              <w:t xml:space="preserve"> and </w:t>
            </w:r>
            <w:proofErr w:type="spellStart"/>
            <w:r w:rsidRPr="00A0079F">
              <w:rPr>
                <w:bCs/>
              </w:rPr>
              <w:t>secondary</w:t>
            </w:r>
            <w:proofErr w:type="spellEnd"/>
            <w:r w:rsidRPr="00A0079F">
              <w:rPr>
                <w:bCs/>
              </w:rPr>
              <w:t xml:space="preserve"> </w:t>
            </w:r>
            <w:proofErr w:type="spellStart"/>
            <w:r w:rsidRPr="00A0079F">
              <w:rPr>
                <w:bCs/>
              </w:rPr>
              <w:t>packaging</w:t>
            </w:r>
            <w:proofErr w:type="spellEnd"/>
            <w:r w:rsidRPr="00A0079F">
              <w:rPr>
                <w:bCs/>
              </w:rPr>
              <w:t xml:space="preserve"> </w:t>
            </w:r>
            <w:proofErr w:type="spellStart"/>
            <w:r w:rsidRPr="00A0079F">
              <w:rPr>
                <w:bCs/>
              </w:rPr>
              <w:t>machine</w:t>
            </w:r>
            <w:proofErr w:type="spellEnd"/>
            <w:r w:rsidRPr="00A0079F">
              <w:rPr>
                <w:bCs/>
              </w:rPr>
              <w:t xml:space="preserve">) </w:t>
            </w:r>
            <w:r w:rsidR="00D3033B">
              <w:rPr>
                <w:bCs/>
              </w:rPr>
              <w:t xml:space="preserve"> </w:t>
            </w:r>
            <w:r w:rsidR="00D3033B">
              <w:rPr>
                <w:bCs/>
                <w:highlight w:val="yellow"/>
              </w:rPr>
              <w:t xml:space="preserve">- </w:t>
            </w:r>
            <w:proofErr w:type="spellStart"/>
            <w:r w:rsidR="00D3033B">
              <w:rPr>
                <w:bCs/>
                <w:highlight w:val="yellow"/>
              </w:rPr>
              <w:t>modules</w:t>
            </w:r>
            <w:proofErr w:type="spellEnd"/>
            <w:r w:rsidR="00D3033B">
              <w:rPr>
                <w:bCs/>
                <w:highlight w:val="yellow"/>
              </w:rPr>
              <w:t xml:space="preserve"> </w:t>
            </w:r>
            <w:proofErr w:type="spellStart"/>
            <w:r w:rsidR="00D3033B">
              <w:rPr>
                <w:bCs/>
                <w:highlight w:val="yellow"/>
              </w:rPr>
              <w:t>have</w:t>
            </w:r>
            <w:proofErr w:type="spellEnd"/>
            <w:r w:rsidR="00D3033B">
              <w:rPr>
                <w:bCs/>
                <w:highlight w:val="yellow"/>
              </w:rPr>
              <w:t xml:space="preserve"> to be </w:t>
            </w:r>
            <w:proofErr w:type="spellStart"/>
            <w:r w:rsidR="00D3033B">
              <w:rPr>
                <w:bCs/>
                <w:highlight w:val="yellow"/>
              </w:rPr>
              <w:t>able</w:t>
            </w:r>
            <w:proofErr w:type="spellEnd"/>
            <w:r w:rsidR="00D3033B">
              <w:rPr>
                <w:bCs/>
                <w:highlight w:val="yellow"/>
              </w:rPr>
              <w:t xml:space="preserve"> to </w:t>
            </w:r>
            <w:proofErr w:type="spellStart"/>
            <w:r w:rsidR="00D3033B">
              <w:rPr>
                <w:bCs/>
                <w:highlight w:val="yellow"/>
              </w:rPr>
              <w:t>work</w:t>
            </w:r>
            <w:proofErr w:type="spellEnd"/>
            <w:r w:rsidR="00D3033B">
              <w:rPr>
                <w:bCs/>
                <w:highlight w:val="yellow"/>
              </w:rPr>
              <w:t xml:space="preserve"> </w:t>
            </w:r>
            <w:proofErr w:type="spellStart"/>
            <w:r w:rsidR="00D3033B">
              <w:rPr>
                <w:bCs/>
                <w:highlight w:val="yellow"/>
              </w:rPr>
              <w:t>independently</w:t>
            </w:r>
            <w:proofErr w:type="spellEnd"/>
            <w:r w:rsidR="00D3033B">
              <w:rPr>
                <w:bCs/>
                <w:highlight w:val="yellow"/>
              </w:rPr>
              <w:t xml:space="preserve">, </w:t>
            </w:r>
            <w:proofErr w:type="spellStart"/>
            <w:r w:rsidR="00D3033B">
              <w:rPr>
                <w:bCs/>
                <w:highlight w:val="yellow"/>
              </w:rPr>
              <w:t>serving</w:t>
            </w:r>
            <w:proofErr w:type="spellEnd"/>
            <w:r w:rsidR="00D3033B">
              <w:rPr>
                <w:bCs/>
                <w:highlight w:val="yellow"/>
              </w:rPr>
              <w:t xml:space="preserve"> </w:t>
            </w:r>
            <w:proofErr w:type="spellStart"/>
            <w:r w:rsidR="00D3033B">
              <w:rPr>
                <w:bCs/>
                <w:highlight w:val="yellow"/>
              </w:rPr>
              <w:t>different</w:t>
            </w:r>
            <w:proofErr w:type="spellEnd"/>
            <w:r w:rsidR="00D3033B">
              <w:rPr>
                <w:bCs/>
                <w:highlight w:val="yellow"/>
              </w:rPr>
              <w:t xml:space="preserve"> </w:t>
            </w:r>
            <w:proofErr w:type="spellStart"/>
            <w:r w:rsidR="00D3033B">
              <w:rPr>
                <w:bCs/>
                <w:highlight w:val="yellow"/>
              </w:rPr>
              <w:t>work</w:t>
            </w:r>
            <w:proofErr w:type="spellEnd"/>
            <w:r w:rsidR="00D3033B">
              <w:rPr>
                <w:bCs/>
                <w:highlight w:val="yellow"/>
              </w:rPr>
              <w:t xml:space="preserve"> </w:t>
            </w:r>
            <w:proofErr w:type="spellStart"/>
            <w:r w:rsidR="00D3033B">
              <w:rPr>
                <w:bCs/>
                <w:highlight w:val="yellow"/>
              </w:rPr>
              <w:t>parameters</w:t>
            </w:r>
            <w:proofErr w:type="spellEnd"/>
            <w:r w:rsidR="00D3033B">
              <w:rPr>
                <w:bCs/>
                <w:highlight w:val="yellow"/>
              </w:rPr>
              <w:t xml:space="preserve"> in the same </w:t>
            </w:r>
            <w:proofErr w:type="spellStart"/>
            <w:r w:rsidR="00D3033B">
              <w:rPr>
                <w:bCs/>
                <w:highlight w:val="yellow"/>
              </w:rPr>
              <w:t>time</w:t>
            </w:r>
            <w:proofErr w:type="spellEnd"/>
          </w:p>
          <w:p w14:paraId="40F3DE7D" w14:textId="47DEC23A" w:rsidR="007E4E80" w:rsidRPr="00A0079F" w:rsidRDefault="007E4E80" w:rsidP="007E4E80">
            <w:pPr>
              <w:autoSpaceDE w:val="0"/>
              <w:autoSpaceDN w:val="0"/>
              <w:spacing w:line="276" w:lineRule="auto"/>
              <w:jc w:val="both"/>
              <w:rPr>
                <w:bCs/>
              </w:rPr>
            </w:pPr>
            <w:r w:rsidRPr="00A0079F">
              <w:rPr>
                <w:bCs/>
              </w:rPr>
              <w:t xml:space="preserve">- Automatic </w:t>
            </w:r>
            <w:proofErr w:type="spellStart"/>
            <w:r w:rsidRPr="00A0079F">
              <w:rPr>
                <w:bCs/>
              </w:rPr>
              <w:t>work</w:t>
            </w:r>
            <w:proofErr w:type="spellEnd"/>
            <w:r w:rsidRPr="00A0079F">
              <w:rPr>
                <w:bCs/>
              </w:rPr>
              <w:t xml:space="preserve"> from </w:t>
            </w:r>
            <w:proofErr w:type="spellStart"/>
            <w:r w:rsidRPr="00A0079F">
              <w:rPr>
                <w:bCs/>
              </w:rPr>
              <w:t>outfeed</w:t>
            </w:r>
            <w:proofErr w:type="spellEnd"/>
            <w:r w:rsidRPr="00A0079F">
              <w:rPr>
                <w:bCs/>
              </w:rPr>
              <w:t xml:space="preserve"> of </w:t>
            </w:r>
            <w:proofErr w:type="spellStart"/>
            <w:r w:rsidRPr="00A0079F">
              <w:rPr>
                <w:bCs/>
              </w:rPr>
              <w:t>bundler</w:t>
            </w:r>
            <w:proofErr w:type="spellEnd"/>
            <w:r w:rsidRPr="00A0079F">
              <w:rPr>
                <w:bCs/>
              </w:rPr>
              <w:t xml:space="preserve"> to </w:t>
            </w:r>
            <w:proofErr w:type="spellStart"/>
            <w:r w:rsidRPr="00A0079F">
              <w:rPr>
                <w:bCs/>
              </w:rPr>
              <w:t>issuing</w:t>
            </w:r>
            <w:proofErr w:type="spellEnd"/>
            <w:r w:rsidRPr="00A0079F">
              <w:rPr>
                <w:bCs/>
              </w:rPr>
              <w:t xml:space="preserve"> </w:t>
            </w:r>
            <w:proofErr w:type="spellStart"/>
            <w:r w:rsidRPr="00A0079F">
              <w:rPr>
                <w:bCs/>
              </w:rPr>
              <w:t>ready</w:t>
            </w:r>
            <w:proofErr w:type="spellEnd"/>
            <w:r w:rsidRPr="00A0079F">
              <w:rPr>
                <w:bCs/>
              </w:rPr>
              <w:t xml:space="preserve"> </w:t>
            </w:r>
            <w:proofErr w:type="spellStart"/>
            <w:r w:rsidRPr="00A0079F">
              <w:rPr>
                <w:bCs/>
              </w:rPr>
              <w:t>pallet</w:t>
            </w:r>
            <w:proofErr w:type="spellEnd"/>
          </w:p>
          <w:p w14:paraId="0C885789" w14:textId="021B7CB7" w:rsidR="00D3033B" w:rsidRPr="00C712C7" w:rsidRDefault="007E4E80" w:rsidP="00D3033B">
            <w:pPr>
              <w:autoSpaceDE w:val="0"/>
              <w:autoSpaceDN w:val="0"/>
              <w:spacing w:line="276" w:lineRule="auto"/>
              <w:jc w:val="both"/>
              <w:rPr>
                <w:bCs/>
              </w:rPr>
            </w:pPr>
            <w:r w:rsidRPr="00A0079F">
              <w:rPr>
                <w:bCs/>
              </w:rPr>
              <w:t xml:space="preserve">- </w:t>
            </w:r>
            <w:proofErr w:type="spellStart"/>
            <w:r w:rsidRPr="00A0079F">
              <w:rPr>
                <w:bCs/>
              </w:rPr>
              <w:t>Production</w:t>
            </w:r>
            <w:proofErr w:type="spellEnd"/>
            <w:r w:rsidRPr="00A0079F">
              <w:rPr>
                <w:bCs/>
              </w:rPr>
              <w:t xml:space="preserve"> </w:t>
            </w:r>
            <w:proofErr w:type="spellStart"/>
            <w:r w:rsidRPr="00A0079F">
              <w:rPr>
                <w:bCs/>
              </w:rPr>
              <w:t>speed</w:t>
            </w:r>
            <w:proofErr w:type="spellEnd"/>
            <w:r w:rsidRPr="00A0079F">
              <w:rPr>
                <w:bCs/>
              </w:rPr>
              <w:t xml:space="preserve"> </w:t>
            </w:r>
            <w:proofErr w:type="spellStart"/>
            <w:r w:rsidRPr="00A0079F">
              <w:rPr>
                <w:bCs/>
              </w:rPr>
              <w:t>up</w:t>
            </w:r>
            <w:proofErr w:type="spellEnd"/>
            <w:r w:rsidRPr="00A0079F">
              <w:rPr>
                <w:bCs/>
              </w:rPr>
              <w:t xml:space="preserve"> to 40 </w:t>
            </w:r>
            <w:proofErr w:type="spellStart"/>
            <w:r w:rsidRPr="00A0079F">
              <w:rPr>
                <w:bCs/>
              </w:rPr>
              <w:t>pallets</w:t>
            </w:r>
            <w:proofErr w:type="spellEnd"/>
            <w:r w:rsidRPr="00A0079F">
              <w:rPr>
                <w:bCs/>
              </w:rPr>
              <w:t>/</w:t>
            </w:r>
            <w:proofErr w:type="spellStart"/>
            <w:r w:rsidRPr="00A0079F">
              <w:rPr>
                <w:bCs/>
              </w:rPr>
              <w:t>hour</w:t>
            </w:r>
            <w:proofErr w:type="spellEnd"/>
            <w:r w:rsidRPr="00A0079F">
              <w:rPr>
                <w:bCs/>
              </w:rPr>
              <w:t xml:space="preserve"> per </w:t>
            </w:r>
            <w:proofErr w:type="spellStart"/>
            <w:r w:rsidRPr="00A0079F">
              <w:rPr>
                <w:bCs/>
              </w:rPr>
              <w:t>each</w:t>
            </w:r>
            <w:proofErr w:type="spellEnd"/>
            <w:r w:rsidRPr="00A0079F">
              <w:rPr>
                <w:bCs/>
              </w:rPr>
              <w:t xml:space="preserve"> module </w:t>
            </w:r>
            <w:proofErr w:type="spellStart"/>
            <w:r w:rsidRPr="00A0079F">
              <w:rPr>
                <w:bCs/>
              </w:rPr>
              <w:t>or</w:t>
            </w:r>
            <w:proofErr w:type="spellEnd"/>
            <w:r w:rsidRPr="00A0079F">
              <w:rPr>
                <w:bCs/>
              </w:rPr>
              <w:t xml:space="preserve"> </w:t>
            </w:r>
            <w:proofErr w:type="spellStart"/>
            <w:r w:rsidRPr="00A0079F">
              <w:rPr>
                <w:bCs/>
              </w:rPr>
              <w:t>more</w:t>
            </w:r>
            <w:proofErr w:type="spellEnd"/>
            <w:r w:rsidR="00F31D42">
              <w:rPr>
                <w:bCs/>
              </w:rPr>
              <w:t xml:space="preserve">. </w:t>
            </w:r>
            <w:proofErr w:type="spellStart"/>
            <w:r w:rsidR="00F31D42">
              <w:rPr>
                <w:bCs/>
              </w:rPr>
              <w:t>That</w:t>
            </w:r>
            <w:proofErr w:type="spellEnd"/>
            <w:r w:rsidR="00F31D42">
              <w:rPr>
                <w:bCs/>
              </w:rPr>
              <w:t xml:space="preserve"> </w:t>
            </w:r>
            <w:proofErr w:type="spellStart"/>
            <w:r w:rsidR="00D3033B">
              <w:rPr>
                <w:bCs/>
                <w:highlight w:val="yellow"/>
              </w:rPr>
              <w:t>means</w:t>
            </w:r>
            <w:proofErr w:type="spellEnd"/>
            <w:r w:rsidR="00D3033B">
              <w:rPr>
                <w:bCs/>
                <w:highlight w:val="yellow"/>
              </w:rPr>
              <w:t xml:space="preserve"> the </w:t>
            </w:r>
            <w:proofErr w:type="spellStart"/>
            <w:r w:rsidR="00D3033B">
              <w:rPr>
                <w:bCs/>
                <w:highlight w:val="yellow"/>
              </w:rPr>
              <w:t>complete</w:t>
            </w:r>
            <w:proofErr w:type="spellEnd"/>
            <w:r w:rsidR="00D3033B">
              <w:rPr>
                <w:bCs/>
                <w:highlight w:val="yellow"/>
              </w:rPr>
              <w:t xml:space="preserve"> </w:t>
            </w:r>
            <w:r w:rsidR="00F31D42">
              <w:rPr>
                <w:bCs/>
                <w:highlight w:val="yellow"/>
              </w:rPr>
              <w:t xml:space="preserve">max </w:t>
            </w:r>
            <w:r w:rsidR="00D3033B">
              <w:rPr>
                <w:bCs/>
                <w:highlight w:val="yellow"/>
              </w:rPr>
              <w:t>performance</w:t>
            </w:r>
            <w:r w:rsidR="00F31D42">
              <w:rPr>
                <w:bCs/>
                <w:highlight w:val="yellow"/>
              </w:rPr>
              <w:t xml:space="preserve"> for </w:t>
            </w:r>
            <w:proofErr w:type="spellStart"/>
            <w:r w:rsidR="00F31D42">
              <w:rPr>
                <w:bCs/>
                <w:highlight w:val="yellow"/>
              </w:rPr>
              <w:t>both</w:t>
            </w:r>
            <w:proofErr w:type="spellEnd"/>
            <w:r w:rsidR="00F31D42">
              <w:rPr>
                <w:bCs/>
                <w:highlight w:val="yellow"/>
              </w:rPr>
              <w:t xml:space="preserve"> </w:t>
            </w:r>
            <w:proofErr w:type="spellStart"/>
            <w:r w:rsidR="00F31D42">
              <w:rPr>
                <w:bCs/>
                <w:highlight w:val="yellow"/>
              </w:rPr>
              <w:t>modules</w:t>
            </w:r>
            <w:proofErr w:type="spellEnd"/>
            <w:r w:rsidR="00F31D42">
              <w:rPr>
                <w:bCs/>
                <w:highlight w:val="yellow"/>
              </w:rPr>
              <w:t xml:space="preserve"> </w:t>
            </w:r>
            <w:proofErr w:type="spellStart"/>
            <w:r w:rsidR="00F31D42">
              <w:rPr>
                <w:bCs/>
                <w:highlight w:val="yellow"/>
              </w:rPr>
              <w:t>has</w:t>
            </w:r>
            <w:proofErr w:type="spellEnd"/>
            <w:r w:rsidR="00F31D42">
              <w:rPr>
                <w:bCs/>
                <w:highlight w:val="yellow"/>
              </w:rPr>
              <w:t xml:space="preserve"> to </w:t>
            </w:r>
            <w:proofErr w:type="spellStart"/>
            <w:r w:rsidR="00F31D42">
              <w:rPr>
                <w:bCs/>
                <w:highlight w:val="yellow"/>
              </w:rPr>
              <w:t>achieve</w:t>
            </w:r>
            <w:proofErr w:type="spellEnd"/>
            <w:r w:rsidR="00F31D42">
              <w:rPr>
                <w:bCs/>
                <w:highlight w:val="yellow"/>
              </w:rPr>
              <w:t xml:space="preserve"> </w:t>
            </w:r>
            <w:proofErr w:type="spellStart"/>
            <w:r w:rsidR="00F31D42">
              <w:rPr>
                <w:bCs/>
                <w:highlight w:val="yellow"/>
              </w:rPr>
              <w:t>at</w:t>
            </w:r>
            <w:proofErr w:type="spellEnd"/>
            <w:r w:rsidR="00F31D42">
              <w:rPr>
                <w:bCs/>
                <w:highlight w:val="yellow"/>
              </w:rPr>
              <w:t xml:space="preserve"> </w:t>
            </w:r>
            <w:proofErr w:type="spellStart"/>
            <w:r w:rsidR="00F31D42">
              <w:rPr>
                <w:bCs/>
                <w:highlight w:val="yellow"/>
              </w:rPr>
              <w:t>least</w:t>
            </w:r>
            <w:proofErr w:type="spellEnd"/>
            <w:r w:rsidR="00F31D42">
              <w:rPr>
                <w:bCs/>
                <w:highlight w:val="yellow"/>
              </w:rPr>
              <w:t xml:space="preserve"> </w:t>
            </w:r>
            <w:bookmarkStart w:id="2" w:name="_GoBack"/>
            <w:bookmarkEnd w:id="2"/>
            <w:r w:rsidR="00F31D42" w:rsidRPr="004D6D54">
              <w:rPr>
                <w:bCs/>
                <w:highlight w:val="yellow"/>
              </w:rPr>
              <w:t xml:space="preserve">80 </w:t>
            </w:r>
            <w:proofErr w:type="spellStart"/>
            <w:r w:rsidR="00F31D42" w:rsidRPr="004D6D54">
              <w:rPr>
                <w:bCs/>
                <w:highlight w:val="yellow"/>
              </w:rPr>
              <w:t>pallets</w:t>
            </w:r>
            <w:proofErr w:type="spellEnd"/>
            <w:r w:rsidR="00F31D42" w:rsidRPr="004D6D54">
              <w:rPr>
                <w:bCs/>
                <w:highlight w:val="yellow"/>
              </w:rPr>
              <w:t>/</w:t>
            </w:r>
            <w:proofErr w:type="spellStart"/>
            <w:r w:rsidR="00F31D42" w:rsidRPr="004D6D54">
              <w:rPr>
                <w:bCs/>
                <w:highlight w:val="yellow"/>
              </w:rPr>
              <w:t>hour</w:t>
            </w:r>
            <w:proofErr w:type="spellEnd"/>
            <w:r w:rsidR="00F31D42" w:rsidRPr="004D6D54">
              <w:rPr>
                <w:bCs/>
                <w:highlight w:val="yellow"/>
              </w:rPr>
              <w:t xml:space="preserve"> for </w:t>
            </w:r>
            <w:proofErr w:type="spellStart"/>
            <w:r w:rsidR="00F31D42" w:rsidRPr="004D6D54">
              <w:rPr>
                <w:bCs/>
                <w:highlight w:val="yellow"/>
              </w:rPr>
              <w:t>whole</w:t>
            </w:r>
            <w:proofErr w:type="spellEnd"/>
            <w:r w:rsidR="00F31D42" w:rsidRPr="004D6D54">
              <w:rPr>
                <w:bCs/>
                <w:highlight w:val="yellow"/>
              </w:rPr>
              <w:t xml:space="preserve"> </w:t>
            </w:r>
            <w:proofErr w:type="spellStart"/>
            <w:r w:rsidR="00F31D42" w:rsidRPr="004D6D54">
              <w:rPr>
                <w:bCs/>
                <w:highlight w:val="yellow"/>
              </w:rPr>
              <w:t>line</w:t>
            </w:r>
            <w:proofErr w:type="spellEnd"/>
            <w:r w:rsidR="00F31D42" w:rsidRPr="004D6D54">
              <w:rPr>
                <w:bCs/>
                <w:highlight w:val="yellow"/>
              </w:rPr>
              <w:t xml:space="preserve">. </w:t>
            </w:r>
            <w:r w:rsidR="00D3033B" w:rsidRPr="004D6D54">
              <w:rPr>
                <w:bCs/>
                <w:highlight w:val="yellow"/>
              </w:rPr>
              <w:t xml:space="preserve"> in </w:t>
            </w:r>
            <w:proofErr w:type="spellStart"/>
            <w:r w:rsidR="00D3033B" w:rsidRPr="004D6D54">
              <w:rPr>
                <w:bCs/>
                <w:highlight w:val="yellow"/>
              </w:rPr>
              <w:t>each</w:t>
            </w:r>
            <w:proofErr w:type="spellEnd"/>
            <w:r w:rsidR="00D3033B" w:rsidRPr="004D6D54">
              <w:rPr>
                <w:bCs/>
                <w:highlight w:val="yellow"/>
              </w:rPr>
              <w:t xml:space="preserve"> </w:t>
            </w:r>
            <w:proofErr w:type="spellStart"/>
            <w:r w:rsidR="00D3033B" w:rsidRPr="004D6D54">
              <w:rPr>
                <w:bCs/>
                <w:highlight w:val="yellow"/>
              </w:rPr>
              <w:t>case</w:t>
            </w:r>
            <w:proofErr w:type="spellEnd"/>
            <w:r w:rsidR="00D3033B" w:rsidRPr="004D6D54">
              <w:rPr>
                <w:bCs/>
                <w:highlight w:val="yellow"/>
              </w:rPr>
              <w:t xml:space="preserve"> </w:t>
            </w:r>
            <w:proofErr w:type="spellStart"/>
            <w:r w:rsidR="00D3033B" w:rsidRPr="004D6D54">
              <w:rPr>
                <w:bCs/>
                <w:highlight w:val="yellow"/>
              </w:rPr>
              <w:t>have</w:t>
            </w:r>
            <w:proofErr w:type="spellEnd"/>
            <w:r w:rsidR="00D3033B" w:rsidRPr="004D6D54">
              <w:rPr>
                <w:bCs/>
                <w:highlight w:val="yellow"/>
              </w:rPr>
              <w:t xml:space="preserve"> to </w:t>
            </w:r>
            <w:proofErr w:type="spellStart"/>
            <w:r w:rsidR="00D3033B" w:rsidRPr="004D6D54">
              <w:rPr>
                <w:bCs/>
                <w:highlight w:val="yellow"/>
              </w:rPr>
              <w:t>achieve</w:t>
            </w:r>
            <w:proofErr w:type="spellEnd"/>
            <w:r w:rsidR="00D3033B" w:rsidRPr="004D6D54">
              <w:rPr>
                <w:bCs/>
                <w:highlight w:val="yellow"/>
              </w:rPr>
              <w:t xml:space="preserve"> 80 </w:t>
            </w:r>
            <w:proofErr w:type="spellStart"/>
            <w:r w:rsidR="00D3033B" w:rsidRPr="004D6D54">
              <w:rPr>
                <w:bCs/>
                <w:highlight w:val="yellow"/>
              </w:rPr>
              <w:t>pallets</w:t>
            </w:r>
            <w:proofErr w:type="spellEnd"/>
            <w:r w:rsidR="00D3033B" w:rsidRPr="004D6D54">
              <w:rPr>
                <w:bCs/>
                <w:highlight w:val="yellow"/>
              </w:rPr>
              <w:t>/</w:t>
            </w:r>
            <w:proofErr w:type="spellStart"/>
            <w:r w:rsidR="00D3033B" w:rsidRPr="004D6D54">
              <w:rPr>
                <w:bCs/>
                <w:highlight w:val="yellow"/>
              </w:rPr>
              <w:t>hour</w:t>
            </w:r>
            <w:proofErr w:type="spellEnd"/>
            <w:r w:rsidR="00D3033B" w:rsidRPr="004D6D54">
              <w:rPr>
                <w:bCs/>
                <w:highlight w:val="yellow"/>
              </w:rPr>
              <w:t xml:space="preserve"> </w:t>
            </w:r>
            <w:proofErr w:type="spellStart"/>
            <w:r w:rsidR="00D3033B" w:rsidRPr="004D6D54">
              <w:rPr>
                <w:bCs/>
                <w:highlight w:val="yellow"/>
              </w:rPr>
              <w:t>or</w:t>
            </w:r>
            <w:proofErr w:type="spellEnd"/>
            <w:r w:rsidR="00D3033B" w:rsidRPr="004D6D54">
              <w:rPr>
                <w:bCs/>
                <w:highlight w:val="yellow"/>
              </w:rPr>
              <w:t xml:space="preserve"> </w:t>
            </w:r>
            <w:proofErr w:type="spellStart"/>
            <w:r w:rsidR="00D3033B" w:rsidRPr="004D6D54">
              <w:rPr>
                <w:bCs/>
                <w:highlight w:val="yellow"/>
              </w:rPr>
              <w:t>more</w:t>
            </w:r>
            <w:proofErr w:type="spellEnd"/>
            <w:r w:rsidR="00D3033B" w:rsidRPr="004D6D54">
              <w:rPr>
                <w:bCs/>
                <w:highlight w:val="yellow"/>
              </w:rPr>
              <w:t xml:space="preserve"> for </w:t>
            </w:r>
            <w:proofErr w:type="spellStart"/>
            <w:r w:rsidR="00D3033B" w:rsidRPr="004D6D54">
              <w:rPr>
                <w:bCs/>
                <w:highlight w:val="yellow"/>
              </w:rPr>
              <w:t>whole</w:t>
            </w:r>
            <w:proofErr w:type="spellEnd"/>
            <w:r w:rsidR="00D3033B" w:rsidRPr="004D6D54">
              <w:rPr>
                <w:bCs/>
                <w:highlight w:val="yellow"/>
              </w:rPr>
              <w:t xml:space="preserve"> </w:t>
            </w:r>
            <w:proofErr w:type="spellStart"/>
            <w:r w:rsidR="00D3033B" w:rsidRPr="004D6D54">
              <w:rPr>
                <w:bCs/>
                <w:highlight w:val="yellow"/>
              </w:rPr>
              <w:t>line</w:t>
            </w:r>
            <w:proofErr w:type="spellEnd"/>
            <w:r w:rsidR="00D3033B" w:rsidRPr="004D6D54">
              <w:rPr>
                <w:bCs/>
                <w:highlight w:val="yellow"/>
              </w:rPr>
              <w:t>)</w:t>
            </w:r>
            <w:r w:rsidR="00F31D42" w:rsidRPr="004D6D54">
              <w:rPr>
                <w:bCs/>
                <w:highlight w:val="yellow"/>
              </w:rPr>
              <w:t xml:space="preserve">. In </w:t>
            </w:r>
            <w:proofErr w:type="spellStart"/>
            <w:r w:rsidR="00F31D42" w:rsidRPr="004D6D54">
              <w:rPr>
                <w:bCs/>
                <w:highlight w:val="yellow"/>
              </w:rPr>
              <w:t>that</w:t>
            </w:r>
            <w:proofErr w:type="spellEnd"/>
            <w:r w:rsidR="00F31D42" w:rsidRPr="004D6D54">
              <w:rPr>
                <w:bCs/>
                <w:highlight w:val="yellow"/>
              </w:rPr>
              <w:t xml:space="preserve"> point we </w:t>
            </w:r>
            <w:proofErr w:type="spellStart"/>
            <w:r w:rsidR="00F31D42" w:rsidRPr="004D6D54">
              <w:rPr>
                <w:bCs/>
                <w:highlight w:val="yellow"/>
              </w:rPr>
              <w:t>remark</w:t>
            </w:r>
            <w:proofErr w:type="spellEnd"/>
            <w:r w:rsidR="00F31D42" w:rsidRPr="004D6D54">
              <w:rPr>
                <w:bCs/>
                <w:highlight w:val="yellow"/>
              </w:rPr>
              <w:t xml:space="preserve">, </w:t>
            </w:r>
            <w:proofErr w:type="spellStart"/>
            <w:r w:rsidR="00F31D42" w:rsidRPr="004D6D54">
              <w:rPr>
                <w:bCs/>
                <w:highlight w:val="yellow"/>
              </w:rPr>
              <w:t>that</w:t>
            </w:r>
            <w:proofErr w:type="spellEnd"/>
            <w:r w:rsidR="00F31D42" w:rsidRPr="004D6D54">
              <w:rPr>
                <w:bCs/>
                <w:highlight w:val="yellow"/>
              </w:rPr>
              <w:t xml:space="preserve"> </w:t>
            </w:r>
            <w:proofErr w:type="spellStart"/>
            <w:r w:rsidR="00F31D42" w:rsidRPr="004D6D54">
              <w:rPr>
                <w:bCs/>
                <w:highlight w:val="yellow"/>
              </w:rPr>
              <w:t>regarding</w:t>
            </w:r>
            <w:proofErr w:type="spellEnd"/>
            <w:r w:rsidR="00F31D42" w:rsidRPr="004D6D54">
              <w:rPr>
                <w:bCs/>
                <w:highlight w:val="yellow"/>
              </w:rPr>
              <w:t xml:space="preserve"> </w:t>
            </w:r>
            <w:proofErr w:type="spellStart"/>
            <w:r w:rsidR="00F31D42" w:rsidRPr="004D6D54">
              <w:rPr>
                <w:bCs/>
                <w:highlight w:val="yellow"/>
              </w:rPr>
              <w:t>all</w:t>
            </w:r>
            <w:proofErr w:type="spellEnd"/>
            <w:r w:rsidR="00F31D42" w:rsidRPr="004D6D54">
              <w:rPr>
                <w:bCs/>
                <w:highlight w:val="yellow"/>
              </w:rPr>
              <w:t xml:space="preserve"> </w:t>
            </w:r>
            <w:proofErr w:type="spellStart"/>
            <w:r w:rsidR="00F31D42" w:rsidRPr="004D6D54">
              <w:rPr>
                <w:bCs/>
                <w:highlight w:val="yellow"/>
              </w:rPr>
              <w:t>formats</w:t>
            </w:r>
            <w:proofErr w:type="spellEnd"/>
            <w:r w:rsidR="00F31D42" w:rsidRPr="004D6D54">
              <w:rPr>
                <w:bCs/>
                <w:highlight w:val="yellow"/>
              </w:rPr>
              <w:t xml:space="preserve"> </w:t>
            </w:r>
            <w:proofErr w:type="spellStart"/>
            <w:r w:rsidR="00F31D42" w:rsidRPr="004D6D54">
              <w:rPr>
                <w:bCs/>
                <w:highlight w:val="yellow"/>
              </w:rPr>
              <w:t>indicated</w:t>
            </w:r>
            <w:proofErr w:type="spellEnd"/>
            <w:r w:rsidR="00F31D42" w:rsidRPr="004D6D54">
              <w:rPr>
                <w:bCs/>
                <w:highlight w:val="yellow"/>
              </w:rPr>
              <w:t xml:space="preserve"> in Appendix 3</w:t>
            </w:r>
            <w:r w:rsidR="004D6D54" w:rsidRPr="004D6D54">
              <w:rPr>
                <w:bCs/>
                <w:highlight w:val="yellow"/>
              </w:rPr>
              <w:t xml:space="preserve"> </w:t>
            </w:r>
            <w:proofErr w:type="spellStart"/>
            <w:r w:rsidR="004D6D54" w:rsidRPr="004D6D54">
              <w:rPr>
                <w:bCs/>
                <w:highlight w:val="yellow"/>
              </w:rPr>
              <w:t>applie</w:t>
            </w:r>
            <w:proofErr w:type="spellEnd"/>
            <w:r w:rsidR="004D6D54" w:rsidRPr="004D6D54">
              <w:rPr>
                <w:bCs/>
                <w:highlight w:val="yellow"/>
              </w:rPr>
              <w:t xml:space="preserve"> max </w:t>
            </w:r>
            <w:proofErr w:type="spellStart"/>
            <w:r w:rsidR="004D6D54" w:rsidRPr="004D6D54">
              <w:rPr>
                <w:bCs/>
                <w:highlight w:val="yellow"/>
              </w:rPr>
              <w:t>efficiencies</w:t>
            </w:r>
            <w:proofErr w:type="spellEnd"/>
            <w:r w:rsidR="004D6D54" w:rsidRPr="004D6D54">
              <w:rPr>
                <w:bCs/>
                <w:highlight w:val="yellow"/>
              </w:rPr>
              <w:t xml:space="preserve"> </w:t>
            </w:r>
            <w:proofErr w:type="spellStart"/>
            <w:r w:rsidR="004D6D54" w:rsidRPr="004D6D54">
              <w:rPr>
                <w:bCs/>
                <w:highlight w:val="yellow"/>
              </w:rPr>
              <w:t>indicated</w:t>
            </w:r>
            <w:proofErr w:type="spellEnd"/>
            <w:r w:rsidR="004D6D54" w:rsidRPr="004D6D54">
              <w:rPr>
                <w:bCs/>
                <w:highlight w:val="yellow"/>
              </w:rPr>
              <w:t xml:space="preserve"> in </w:t>
            </w:r>
            <w:proofErr w:type="spellStart"/>
            <w:r w:rsidR="004D6D54" w:rsidRPr="004D6D54">
              <w:rPr>
                <w:bCs/>
                <w:highlight w:val="yellow"/>
              </w:rPr>
              <w:t>that</w:t>
            </w:r>
            <w:proofErr w:type="spellEnd"/>
            <w:r w:rsidR="004D6D54" w:rsidRPr="004D6D54">
              <w:rPr>
                <w:bCs/>
                <w:highlight w:val="yellow"/>
              </w:rPr>
              <w:t xml:space="preserve"> file (</w:t>
            </w:r>
            <w:proofErr w:type="spellStart"/>
            <w:r w:rsidR="004D6D54" w:rsidRPr="004D6D54">
              <w:rPr>
                <w:bCs/>
                <w:highlight w:val="yellow"/>
              </w:rPr>
              <w:t>means</w:t>
            </w:r>
            <w:proofErr w:type="spellEnd"/>
            <w:r w:rsidR="004D6D54" w:rsidRPr="004D6D54">
              <w:rPr>
                <w:bCs/>
                <w:highlight w:val="yellow"/>
              </w:rPr>
              <w:t xml:space="preserve"> in </w:t>
            </w:r>
            <w:proofErr w:type="spellStart"/>
            <w:r w:rsidR="004D6D54" w:rsidRPr="004D6D54">
              <w:rPr>
                <w:bCs/>
                <w:highlight w:val="yellow"/>
              </w:rPr>
              <w:t>some</w:t>
            </w:r>
            <w:proofErr w:type="spellEnd"/>
            <w:r w:rsidR="004D6D54" w:rsidRPr="004D6D54">
              <w:rPr>
                <w:bCs/>
                <w:highlight w:val="yellow"/>
              </w:rPr>
              <w:t xml:space="preserve"> </w:t>
            </w:r>
            <w:proofErr w:type="spellStart"/>
            <w:r w:rsidR="004D6D54" w:rsidRPr="004D6D54">
              <w:rPr>
                <w:bCs/>
                <w:highlight w:val="yellow"/>
              </w:rPr>
              <w:t>particular</w:t>
            </w:r>
            <w:proofErr w:type="spellEnd"/>
            <w:r w:rsidR="004D6D54" w:rsidRPr="004D6D54">
              <w:rPr>
                <w:bCs/>
                <w:highlight w:val="yellow"/>
              </w:rPr>
              <w:t xml:space="preserve"> </w:t>
            </w:r>
            <w:proofErr w:type="spellStart"/>
            <w:r w:rsidR="004D6D54" w:rsidRPr="004D6D54">
              <w:rPr>
                <w:bCs/>
                <w:highlight w:val="yellow"/>
              </w:rPr>
              <w:t>formats</w:t>
            </w:r>
            <w:proofErr w:type="spellEnd"/>
            <w:r w:rsidR="004D6D54" w:rsidRPr="004D6D54">
              <w:rPr>
                <w:bCs/>
                <w:highlight w:val="yellow"/>
              </w:rPr>
              <w:t xml:space="preserve"> </w:t>
            </w:r>
            <w:proofErr w:type="spellStart"/>
            <w:r w:rsidR="004D6D54" w:rsidRPr="004D6D54">
              <w:rPr>
                <w:bCs/>
                <w:highlight w:val="yellow"/>
              </w:rPr>
              <w:t>speeds</w:t>
            </w:r>
            <w:proofErr w:type="spellEnd"/>
            <w:r w:rsidR="004D6D54" w:rsidRPr="004D6D54">
              <w:rPr>
                <w:bCs/>
                <w:highlight w:val="yellow"/>
              </w:rPr>
              <w:t xml:space="preserve"> </w:t>
            </w:r>
            <w:proofErr w:type="spellStart"/>
            <w:r w:rsidR="004D6D54" w:rsidRPr="004D6D54">
              <w:rPr>
                <w:bCs/>
                <w:highlight w:val="yellow"/>
              </w:rPr>
              <w:t>can</w:t>
            </w:r>
            <w:proofErr w:type="spellEnd"/>
            <w:r w:rsidR="004D6D54" w:rsidRPr="004D6D54">
              <w:rPr>
                <w:bCs/>
                <w:highlight w:val="yellow"/>
              </w:rPr>
              <w:t xml:space="preserve"> be </w:t>
            </w:r>
            <w:proofErr w:type="spellStart"/>
            <w:r w:rsidR="004D6D54" w:rsidRPr="004D6D54">
              <w:rPr>
                <w:bCs/>
                <w:highlight w:val="yellow"/>
              </w:rPr>
              <w:t>lower</w:t>
            </w:r>
            <w:proofErr w:type="spellEnd"/>
            <w:r w:rsidR="004D6D54" w:rsidRPr="004D6D54">
              <w:rPr>
                <w:bCs/>
                <w:highlight w:val="yellow"/>
              </w:rPr>
              <w:t xml:space="preserve"> </w:t>
            </w:r>
            <w:proofErr w:type="spellStart"/>
            <w:r w:rsidR="004D6D54" w:rsidRPr="004D6D54">
              <w:rPr>
                <w:bCs/>
                <w:highlight w:val="yellow"/>
              </w:rPr>
              <w:t>that</w:t>
            </w:r>
            <w:proofErr w:type="spellEnd"/>
            <w:r w:rsidR="004D6D54" w:rsidRPr="004D6D54">
              <w:rPr>
                <w:bCs/>
                <w:highlight w:val="yellow"/>
              </w:rPr>
              <w:t xml:space="preserve"> 40/80 </w:t>
            </w:r>
            <w:proofErr w:type="spellStart"/>
            <w:r w:rsidR="004D6D54" w:rsidRPr="004D6D54">
              <w:rPr>
                <w:bCs/>
                <w:highlight w:val="yellow"/>
              </w:rPr>
              <w:lastRenderedPageBreak/>
              <w:t>pallets</w:t>
            </w:r>
            <w:proofErr w:type="spellEnd"/>
            <w:r w:rsidR="004D6D54" w:rsidRPr="004D6D54">
              <w:rPr>
                <w:bCs/>
                <w:highlight w:val="yellow"/>
              </w:rPr>
              <w:t>/h).</w:t>
            </w:r>
          </w:p>
          <w:p w14:paraId="5FAD4E0C" w14:textId="77777777" w:rsidR="00F31D42" w:rsidRDefault="00F31D42" w:rsidP="007E4E80">
            <w:pPr>
              <w:autoSpaceDE w:val="0"/>
              <w:autoSpaceDN w:val="0"/>
              <w:spacing w:line="276" w:lineRule="auto"/>
              <w:jc w:val="both"/>
              <w:rPr>
                <w:bCs/>
              </w:rPr>
            </w:pPr>
          </w:p>
          <w:p w14:paraId="169802F2" w14:textId="77777777" w:rsidR="00F31D42" w:rsidRDefault="00F31D42" w:rsidP="007E4E80">
            <w:pPr>
              <w:autoSpaceDE w:val="0"/>
              <w:autoSpaceDN w:val="0"/>
              <w:spacing w:line="276" w:lineRule="auto"/>
              <w:jc w:val="both"/>
              <w:rPr>
                <w:bCs/>
              </w:rPr>
            </w:pPr>
          </w:p>
          <w:p w14:paraId="514960B7" w14:textId="4787DA55" w:rsidR="007E4E80" w:rsidRPr="00A0079F" w:rsidRDefault="007E4E80" w:rsidP="007E4E80">
            <w:pPr>
              <w:autoSpaceDE w:val="0"/>
              <w:autoSpaceDN w:val="0"/>
              <w:spacing w:line="276" w:lineRule="auto"/>
              <w:jc w:val="both"/>
              <w:rPr>
                <w:bCs/>
              </w:rPr>
            </w:pPr>
            <w:r w:rsidRPr="00A0079F">
              <w:rPr>
                <w:bCs/>
              </w:rPr>
              <w:t xml:space="preserve">- </w:t>
            </w:r>
            <w:proofErr w:type="spellStart"/>
            <w:r w:rsidRPr="00A0079F">
              <w:rPr>
                <w:bCs/>
              </w:rPr>
              <w:t>Conveying</w:t>
            </w:r>
            <w:proofErr w:type="spellEnd"/>
            <w:r w:rsidRPr="00A0079F">
              <w:rPr>
                <w:bCs/>
              </w:rPr>
              <w:t xml:space="preserve"> system and </w:t>
            </w:r>
            <w:proofErr w:type="spellStart"/>
            <w:r w:rsidRPr="00A0079F">
              <w:rPr>
                <w:bCs/>
              </w:rPr>
              <w:t>palletizing</w:t>
            </w:r>
            <w:proofErr w:type="spellEnd"/>
            <w:r w:rsidRPr="00A0079F">
              <w:rPr>
                <w:bCs/>
              </w:rPr>
              <w:t xml:space="preserve"> robot</w:t>
            </w:r>
          </w:p>
          <w:p w14:paraId="07103190" w14:textId="41CFBE3A" w:rsidR="007E4E80" w:rsidRPr="00A0079F" w:rsidRDefault="007E4E80" w:rsidP="007E4E80">
            <w:pPr>
              <w:autoSpaceDE w:val="0"/>
              <w:autoSpaceDN w:val="0"/>
              <w:spacing w:line="276" w:lineRule="auto"/>
              <w:jc w:val="both"/>
              <w:rPr>
                <w:bCs/>
              </w:rPr>
            </w:pPr>
            <w:r w:rsidRPr="00A0079F">
              <w:rPr>
                <w:bCs/>
              </w:rPr>
              <w:t xml:space="preserve">- </w:t>
            </w:r>
            <w:proofErr w:type="spellStart"/>
            <w:r w:rsidRPr="00A0079F">
              <w:rPr>
                <w:bCs/>
              </w:rPr>
              <w:t>Streching</w:t>
            </w:r>
            <w:proofErr w:type="spellEnd"/>
            <w:r w:rsidRPr="00A0079F">
              <w:rPr>
                <w:bCs/>
              </w:rPr>
              <w:t xml:space="preserve"> unit</w:t>
            </w:r>
          </w:p>
          <w:p w14:paraId="134A1611" w14:textId="59C19E9F" w:rsidR="007E4E80" w:rsidRPr="00A0079F" w:rsidRDefault="007E4E80" w:rsidP="007E4E80">
            <w:pPr>
              <w:autoSpaceDE w:val="0"/>
              <w:autoSpaceDN w:val="0"/>
              <w:spacing w:line="276" w:lineRule="auto"/>
              <w:jc w:val="both"/>
              <w:rPr>
                <w:bCs/>
              </w:rPr>
            </w:pPr>
            <w:r w:rsidRPr="00A0079F">
              <w:rPr>
                <w:bCs/>
              </w:rPr>
              <w:t xml:space="preserve">- </w:t>
            </w:r>
            <w:proofErr w:type="spellStart"/>
            <w:r w:rsidRPr="00A0079F">
              <w:rPr>
                <w:bCs/>
              </w:rPr>
              <w:t>Minimal</w:t>
            </w:r>
            <w:proofErr w:type="spellEnd"/>
            <w:r w:rsidRPr="00A0079F">
              <w:rPr>
                <w:bCs/>
              </w:rPr>
              <w:t xml:space="preserve"> </w:t>
            </w:r>
            <w:proofErr w:type="spellStart"/>
            <w:r w:rsidRPr="00A0079F">
              <w:rPr>
                <w:bCs/>
              </w:rPr>
              <w:t>strech</w:t>
            </w:r>
            <w:proofErr w:type="spellEnd"/>
            <w:r w:rsidRPr="00A0079F">
              <w:rPr>
                <w:bCs/>
              </w:rPr>
              <w:t xml:space="preserve"> </w:t>
            </w:r>
            <w:proofErr w:type="spellStart"/>
            <w:r w:rsidRPr="00A0079F">
              <w:rPr>
                <w:bCs/>
              </w:rPr>
              <w:t>foil</w:t>
            </w:r>
            <w:proofErr w:type="spellEnd"/>
            <w:r w:rsidRPr="00A0079F">
              <w:rPr>
                <w:bCs/>
              </w:rPr>
              <w:t xml:space="preserve"> </w:t>
            </w:r>
            <w:proofErr w:type="spellStart"/>
            <w:r w:rsidRPr="00A0079F">
              <w:rPr>
                <w:bCs/>
              </w:rPr>
              <w:t>thickness</w:t>
            </w:r>
            <w:proofErr w:type="spellEnd"/>
            <w:r w:rsidRPr="00A0079F">
              <w:rPr>
                <w:bCs/>
              </w:rPr>
              <w:t xml:space="preserve"> – 8 </w:t>
            </w:r>
            <w:proofErr w:type="spellStart"/>
            <w:r w:rsidRPr="00A0079F">
              <w:rPr>
                <w:bCs/>
              </w:rPr>
              <w:t>microns</w:t>
            </w:r>
            <w:proofErr w:type="spellEnd"/>
          </w:p>
          <w:p w14:paraId="0BCBE2DB" w14:textId="73EF14A6" w:rsidR="007D1FFF" w:rsidRPr="00A0079F" w:rsidRDefault="007E4E80" w:rsidP="007E4E80">
            <w:pPr>
              <w:autoSpaceDE w:val="0"/>
              <w:autoSpaceDN w:val="0"/>
              <w:spacing w:line="276" w:lineRule="auto"/>
              <w:jc w:val="both"/>
              <w:rPr>
                <w:bCs/>
              </w:rPr>
            </w:pPr>
            <w:r w:rsidRPr="00A0079F">
              <w:rPr>
                <w:bCs/>
              </w:rPr>
              <w:t xml:space="preserve">- </w:t>
            </w:r>
            <w:proofErr w:type="spellStart"/>
            <w:r w:rsidRPr="00A0079F">
              <w:rPr>
                <w:bCs/>
              </w:rPr>
              <w:t>Maximal</w:t>
            </w:r>
            <w:proofErr w:type="spellEnd"/>
            <w:r w:rsidRPr="00A0079F">
              <w:rPr>
                <w:bCs/>
              </w:rPr>
              <w:t xml:space="preserve"> </w:t>
            </w:r>
            <w:proofErr w:type="spellStart"/>
            <w:r w:rsidRPr="00A0079F">
              <w:rPr>
                <w:bCs/>
              </w:rPr>
              <w:t>strech</w:t>
            </w:r>
            <w:proofErr w:type="spellEnd"/>
            <w:r w:rsidRPr="00A0079F">
              <w:rPr>
                <w:bCs/>
              </w:rPr>
              <w:t xml:space="preserve"> </w:t>
            </w:r>
            <w:proofErr w:type="spellStart"/>
            <w:r w:rsidRPr="00A0079F">
              <w:rPr>
                <w:bCs/>
              </w:rPr>
              <w:t>foil</w:t>
            </w:r>
            <w:proofErr w:type="spellEnd"/>
            <w:r w:rsidRPr="00A0079F">
              <w:rPr>
                <w:bCs/>
              </w:rPr>
              <w:t xml:space="preserve"> </w:t>
            </w:r>
            <w:proofErr w:type="spellStart"/>
            <w:r w:rsidRPr="00A0079F">
              <w:rPr>
                <w:bCs/>
              </w:rPr>
              <w:t>thickness</w:t>
            </w:r>
            <w:proofErr w:type="spellEnd"/>
            <w:r w:rsidRPr="00A0079F">
              <w:rPr>
                <w:bCs/>
              </w:rPr>
              <w:t xml:space="preserve"> – 40 </w:t>
            </w:r>
            <w:proofErr w:type="spellStart"/>
            <w:r w:rsidRPr="00A0079F">
              <w:rPr>
                <w:bCs/>
              </w:rPr>
              <w:t>microns</w:t>
            </w:r>
            <w:proofErr w:type="spellEnd"/>
            <w:r w:rsidRPr="00A0079F">
              <w:rPr>
                <w:bCs/>
              </w:rPr>
              <w:t xml:space="preserve"> </w:t>
            </w:r>
            <w:proofErr w:type="spellStart"/>
            <w:r w:rsidRPr="00A0079F">
              <w:rPr>
                <w:bCs/>
              </w:rPr>
              <w:t>or</w:t>
            </w:r>
            <w:proofErr w:type="spellEnd"/>
            <w:r w:rsidRPr="00A0079F">
              <w:rPr>
                <w:bCs/>
              </w:rPr>
              <w:t xml:space="preserve"> </w:t>
            </w:r>
            <w:proofErr w:type="spellStart"/>
            <w:r w:rsidRPr="00A0079F">
              <w:rPr>
                <w:bCs/>
              </w:rPr>
              <w:t>more</w:t>
            </w:r>
            <w:proofErr w:type="spellEnd"/>
          </w:p>
        </w:tc>
      </w:tr>
    </w:tbl>
    <w:p w14:paraId="4B63CEC4" w14:textId="2051B517" w:rsidR="007D1FFF" w:rsidRPr="00A0079F" w:rsidRDefault="007D1FFF" w:rsidP="007D1FFF">
      <w:pPr>
        <w:autoSpaceDE w:val="0"/>
        <w:autoSpaceDN w:val="0"/>
        <w:jc w:val="both"/>
        <w:rPr>
          <w:rFonts w:ascii="Times New Roman" w:hAnsi="Times New Roman" w:cs="Times New Roman"/>
          <w:sz w:val="24"/>
          <w:szCs w:val="24"/>
        </w:rPr>
      </w:pPr>
    </w:p>
    <w:p w14:paraId="182A132F" w14:textId="19DD25AE" w:rsidR="001761A3" w:rsidRPr="00A0079F" w:rsidRDefault="001761A3" w:rsidP="001761A3">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In the offer, the Tenderer must ensure the possibility of </w:t>
      </w:r>
      <w:r w:rsidR="007E4E80" w:rsidRPr="00A0079F">
        <w:rPr>
          <w:rFonts w:ascii="Times New Roman" w:hAnsi="Times New Roman" w:cs="Times New Roman"/>
          <w:sz w:val="24"/>
          <w:szCs w:val="24"/>
          <w:lang w:val="en-US"/>
        </w:rPr>
        <w:t>palletizing</w:t>
      </w:r>
      <w:r w:rsidRPr="00A0079F">
        <w:rPr>
          <w:rFonts w:ascii="Times New Roman" w:hAnsi="Times New Roman" w:cs="Times New Roman"/>
          <w:sz w:val="24"/>
          <w:szCs w:val="24"/>
          <w:lang w:val="en-US"/>
        </w:rPr>
        <w:t xml:space="preserve"> </w:t>
      </w:r>
      <w:r w:rsidR="007E4E80" w:rsidRPr="00A0079F">
        <w:rPr>
          <w:rFonts w:ascii="Times New Roman" w:hAnsi="Times New Roman" w:cs="Times New Roman"/>
          <w:sz w:val="24"/>
          <w:szCs w:val="24"/>
          <w:lang w:val="en-US"/>
        </w:rPr>
        <w:t>all</w:t>
      </w:r>
      <w:r w:rsidRPr="00A0079F">
        <w:rPr>
          <w:rFonts w:ascii="Times New Roman" w:hAnsi="Times New Roman" w:cs="Times New Roman"/>
          <w:sz w:val="24"/>
          <w:szCs w:val="24"/>
          <w:lang w:val="en-US"/>
        </w:rPr>
        <w:t xml:space="preserve"> formats indicated in the Format List</w:t>
      </w:r>
      <w:r w:rsidR="007E4E80" w:rsidRPr="00A0079F">
        <w:rPr>
          <w:rFonts w:ascii="Times New Roman" w:hAnsi="Times New Roman" w:cs="Times New Roman"/>
          <w:sz w:val="24"/>
          <w:szCs w:val="24"/>
          <w:lang w:val="en-US"/>
        </w:rPr>
        <w:t xml:space="preserve"> (appendix 3), including speeds</w:t>
      </w:r>
      <w:r w:rsidR="00A0079F" w:rsidRPr="00A0079F">
        <w:rPr>
          <w:rFonts w:ascii="Times New Roman" w:hAnsi="Times New Roman" w:cs="Times New Roman"/>
          <w:sz w:val="24"/>
          <w:szCs w:val="24"/>
          <w:lang w:val="en-US"/>
        </w:rPr>
        <w:t xml:space="preserve"> equal or higher, shown in that appendix</w:t>
      </w:r>
      <w:r w:rsidRPr="00A0079F">
        <w:rPr>
          <w:rFonts w:ascii="Times New Roman" w:hAnsi="Times New Roman" w:cs="Times New Roman"/>
          <w:sz w:val="24"/>
          <w:szCs w:val="24"/>
          <w:lang w:val="en-US"/>
        </w:rPr>
        <w:t>. Failure to meet this requirement will result in excluding the offer from further proceedings.</w:t>
      </w:r>
    </w:p>
    <w:p w14:paraId="212EBC08" w14:textId="77777777" w:rsidR="001761A3" w:rsidRPr="00A0079F" w:rsidRDefault="001761A3" w:rsidP="001761A3">
      <w:pPr>
        <w:autoSpaceDE w:val="0"/>
        <w:autoSpaceDN w:val="0"/>
        <w:adjustRightInd w:val="0"/>
        <w:spacing w:after="0" w:line="240" w:lineRule="auto"/>
        <w:jc w:val="both"/>
        <w:rPr>
          <w:rFonts w:ascii="Times New Roman" w:hAnsi="Times New Roman" w:cs="Times New Roman"/>
          <w:sz w:val="24"/>
          <w:szCs w:val="24"/>
          <w:lang w:val="en-US"/>
        </w:rPr>
      </w:pPr>
    </w:p>
    <w:p w14:paraId="799D0732" w14:textId="0A3D4ED8" w:rsidR="001761A3" w:rsidRPr="00A0079F" w:rsidRDefault="001761A3" w:rsidP="001761A3">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By submitting the offer the Tender agrees that, in case of his offer being selected, he is going to cover the costs of transport, installation of the line and service training (including the work of technicians, their travel, stay and accommodation).</w:t>
      </w:r>
    </w:p>
    <w:p w14:paraId="6D066060" w14:textId="77777777" w:rsidR="001761A3" w:rsidRPr="00A0079F" w:rsidRDefault="001761A3" w:rsidP="001761A3">
      <w:pPr>
        <w:autoSpaceDE w:val="0"/>
        <w:autoSpaceDN w:val="0"/>
        <w:adjustRightInd w:val="0"/>
        <w:spacing w:after="0" w:line="240" w:lineRule="auto"/>
        <w:jc w:val="both"/>
        <w:rPr>
          <w:rFonts w:ascii="Times New Roman" w:hAnsi="Times New Roman" w:cs="Times New Roman"/>
          <w:sz w:val="24"/>
          <w:szCs w:val="24"/>
          <w:lang w:val="en-US"/>
        </w:rPr>
      </w:pPr>
    </w:p>
    <w:p w14:paraId="52607A46" w14:textId="35209D47" w:rsidR="00DC3F91" w:rsidRPr="00A0079F"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The above or equivalent solutions, i.e. not inferior in quality to those present</w:t>
      </w:r>
      <w:r w:rsidR="00F43423" w:rsidRPr="00A0079F">
        <w:rPr>
          <w:rFonts w:ascii="Times New Roman" w:hAnsi="Times New Roman" w:cs="Times New Roman"/>
          <w:sz w:val="24"/>
          <w:szCs w:val="24"/>
          <w:lang w:val="en-US"/>
        </w:rPr>
        <w:t>ed in the inquiry, are allowed.</w:t>
      </w:r>
    </w:p>
    <w:p w14:paraId="40DE245A" w14:textId="77777777" w:rsidR="00DC3F91" w:rsidRPr="00A0079F"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p>
    <w:p w14:paraId="3F15054B" w14:textId="79AB3EEA" w:rsidR="00DC3F91" w:rsidRPr="00A0079F"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We would like to inform you that the Purchaser plans to obtain an advance payment under the grant agreement. Moreover, advance payments to the Supplier are planned – details to be established in the contract with the Supplier. </w:t>
      </w:r>
    </w:p>
    <w:p w14:paraId="52C6BD52" w14:textId="77777777" w:rsidR="00DC3F91" w:rsidRPr="00A0079F"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p>
    <w:p w14:paraId="4E245D63" w14:textId="77777777" w:rsidR="00DC3F91" w:rsidRPr="00A0079F" w:rsidRDefault="00DC3F91" w:rsidP="00671707">
      <w:pPr>
        <w:autoSpaceDE w:val="0"/>
        <w:autoSpaceDN w:val="0"/>
        <w:adjustRightInd w:val="0"/>
        <w:spacing w:after="0" w:line="240" w:lineRule="auto"/>
        <w:jc w:val="both"/>
        <w:rPr>
          <w:rFonts w:ascii="Times New Roman" w:hAnsi="Times New Roman" w:cs="Times New Roman"/>
          <w:sz w:val="24"/>
          <w:szCs w:val="24"/>
          <w:lang w:val="en-US"/>
        </w:rPr>
      </w:pPr>
    </w:p>
    <w:p w14:paraId="46C228BA" w14:textId="6B686082" w:rsidR="00671707" w:rsidRPr="00A0079F" w:rsidRDefault="00671707" w:rsidP="00671707">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Offers should be valid </w:t>
      </w:r>
      <w:r w:rsidR="006A185F" w:rsidRPr="00A0079F">
        <w:rPr>
          <w:rFonts w:ascii="Times New Roman" w:hAnsi="Times New Roman" w:cs="Times New Roman"/>
          <w:sz w:val="24"/>
          <w:szCs w:val="24"/>
          <w:lang w:val="en-US"/>
        </w:rPr>
        <w:t xml:space="preserve">at least </w:t>
      </w:r>
      <w:r w:rsidR="00D97109" w:rsidRPr="00A0079F">
        <w:rPr>
          <w:rFonts w:ascii="Times New Roman" w:hAnsi="Times New Roman" w:cs="Times New Roman"/>
          <w:sz w:val="24"/>
          <w:szCs w:val="24"/>
          <w:lang w:val="en-US"/>
        </w:rPr>
        <w:t>till 28.03</w:t>
      </w:r>
      <w:r w:rsidR="00085EA7" w:rsidRPr="00A0079F">
        <w:rPr>
          <w:rFonts w:ascii="Times New Roman" w:hAnsi="Times New Roman" w:cs="Times New Roman"/>
          <w:sz w:val="24"/>
          <w:szCs w:val="24"/>
          <w:lang w:val="en-US"/>
        </w:rPr>
        <w:t>.</w:t>
      </w:r>
      <w:r w:rsidRPr="00A0079F">
        <w:rPr>
          <w:rFonts w:ascii="Times New Roman" w:hAnsi="Times New Roman" w:cs="Times New Roman"/>
          <w:sz w:val="24"/>
          <w:szCs w:val="24"/>
          <w:lang w:val="en-US"/>
        </w:rPr>
        <w:t>20</w:t>
      </w:r>
      <w:r w:rsidR="00D4695E" w:rsidRPr="00A0079F">
        <w:rPr>
          <w:rFonts w:ascii="Times New Roman" w:hAnsi="Times New Roman" w:cs="Times New Roman"/>
          <w:sz w:val="24"/>
          <w:szCs w:val="24"/>
          <w:lang w:val="en-US"/>
        </w:rPr>
        <w:t>23</w:t>
      </w:r>
      <w:r w:rsidRPr="00A0079F">
        <w:rPr>
          <w:rFonts w:ascii="Times New Roman" w:hAnsi="Times New Roman" w:cs="Times New Roman"/>
          <w:sz w:val="24"/>
          <w:szCs w:val="24"/>
          <w:lang w:val="en-US"/>
        </w:rPr>
        <w:t xml:space="preserve">, and must be submit till </w:t>
      </w:r>
      <w:r w:rsidR="00A0079F" w:rsidRPr="00A0079F">
        <w:rPr>
          <w:rFonts w:ascii="Times New Roman" w:hAnsi="Times New Roman" w:cs="Times New Roman"/>
          <w:sz w:val="24"/>
          <w:szCs w:val="24"/>
          <w:lang w:val="en-US"/>
        </w:rPr>
        <w:t>15</w:t>
      </w:r>
      <w:r w:rsidR="00D4695E" w:rsidRPr="00A0079F">
        <w:rPr>
          <w:rFonts w:ascii="Times New Roman" w:hAnsi="Times New Roman" w:cs="Times New Roman"/>
          <w:sz w:val="24"/>
          <w:szCs w:val="24"/>
          <w:lang w:val="en-US"/>
        </w:rPr>
        <w:t>.02.2023</w:t>
      </w:r>
      <w:r w:rsidR="008627E8" w:rsidRPr="00A0079F">
        <w:rPr>
          <w:rFonts w:ascii="Times New Roman" w:hAnsi="Times New Roman" w:cs="Times New Roman"/>
          <w:sz w:val="24"/>
          <w:szCs w:val="24"/>
          <w:lang w:val="en-US"/>
        </w:rPr>
        <w:t xml:space="preserve"> 23:00</w:t>
      </w:r>
      <w:r w:rsidR="00E32133" w:rsidRPr="00A0079F">
        <w:rPr>
          <w:rFonts w:ascii="Times New Roman" w:hAnsi="Times New Roman" w:cs="Times New Roman"/>
          <w:sz w:val="24"/>
          <w:szCs w:val="24"/>
          <w:lang w:val="en-US"/>
        </w:rPr>
        <w:t xml:space="preserve"> </w:t>
      </w:r>
      <w:r w:rsidRPr="00A0079F">
        <w:rPr>
          <w:rFonts w:ascii="Times New Roman" w:hAnsi="Times New Roman" w:cs="Times New Roman"/>
          <w:sz w:val="24"/>
          <w:szCs w:val="24"/>
          <w:lang w:val="en-US"/>
        </w:rPr>
        <w:t>(local time</w:t>
      </w:r>
      <w:r w:rsidR="00284D9B" w:rsidRPr="00A0079F">
        <w:rPr>
          <w:rFonts w:ascii="Times New Roman" w:hAnsi="Times New Roman" w:cs="Times New Roman"/>
          <w:sz w:val="24"/>
          <w:szCs w:val="24"/>
          <w:lang w:val="en-US"/>
        </w:rPr>
        <w:t xml:space="preserve"> PL</w:t>
      </w:r>
      <w:r w:rsidRPr="00A0079F">
        <w:rPr>
          <w:rFonts w:ascii="Times New Roman" w:hAnsi="Times New Roman" w:cs="Times New Roman"/>
          <w:sz w:val="24"/>
          <w:szCs w:val="24"/>
          <w:lang w:val="en-US"/>
        </w:rPr>
        <w:t>), via e-mail (</w:t>
      </w:r>
      <w:hyperlink r:id="rId7" w:history="1">
        <w:r w:rsidRPr="00A0079F">
          <w:rPr>
            <w:rStyle w:val="Hipercze"/>
            <w:rFonts w:ascii="Times New Roman" w:hAnsi="Times New Roman" w:cs="Times New Roman"/>
            <w:color w:val="auto"/>
            <w:sz w:val="24"/>
            <w:szCs w:val="24"/>
            <w:lang w:val="en-US"/>
          </w:rPr>
          <w:t>m.giec@almus.pl</w:t>
        </w:r>
      </w:hyperlink>
      <w:r w:rsidRPr="00A0079F">
        <w:rPr>
          <w:rFonts w:ascii="Times New Roman" w:hAnsi="Times New Roman" w:cs="Times New Roman"/>
          <w:sz w:val="24"/>
          <w:szCs w:val="24"/>
          <w:lang w:val="en-US"/>
        </w:rPr>
        <w:t xml:space="preserve">), personally or via traditional mail (signed) to the address: </w:t>
      </w:r>
    </w:p>
    <w:p w14:paraId="21A15485" w14:textId="77777777" w:rsidR="00671707" w:rsidRPr="00A0079F" w:rsidRDefault="00671707" w:rsidP="007929EA">
      <w:pPr>
        <w:autoSpaceDE w:val="0"/>
        <w:autoSpaceDN w:val="0"/>
        <w:adjustRightInd w:val="0"/>
        <w:spacing w:after="0" w:line="240" w:lineRule="auto"/>
        <w:jc w:val="both"/>
        <w:rPr>
          <w:rFonts w:ascii="Times New Roman" w:hAnsi="Times New Roman" w:cs="Times New Roman"/>
          <w:sz w:val="24"/>
          <w:szCs w:val="24"/>
          <w:lang w:val="en-US"/>
        </w:rPr>
      </w:pPr>
    </w:p>
    <w:p w14:paraId="453429D7" w14:textId="77777777" w:rsidR="007929EA" w:rsidRPr="00A0079F" w:rsidRDefault="007929EA" w:rsidP="007929EA">
      <w:pPr>
        <w:autoSpaceDE w:val="0"/>
        <w:autoSpaceDN w:val="0"/>
        <w:adjustRightInd w:val="0"/>
        <w:spacing w:after="0" w:line="240" w:lineRule="auto"/>
        <w:jc w:val="both"/>
        <w:rPr>
          <w:rFonts w:ascii="Times New Roman" w:hAnsi="Times New Roman" w:cs="Times New Roman"/>
          <w:sz w:val="24"/>
          <w:szCs w:val="24"/>
          <w:lang w:val="en-US"/>
        </w:rPr>
      </w:pPr>
    </w:p>
    <w:p w14:paraId="7D35E76E" w14:textId="77777777" w:rsidR="005E35A5" w:rsidRPr="00A0079F" w:rsidRDefault="005E35A5" w:rsidP="007929EA">
      <w:pPr>
        <w:autoSpaceDE w:val="0"/>
        <w:autoSpaceDN w:val="0"/>
        <w:adjustRightInd w:val="0"/>
        <w:spacing w:after="0" w:line="240" w:lineRule="auto"/>
        <w:jc w:val="center"/>
        <w:rPr>
          <w:rFonts w:ascii="Times New Roman" w:hAnsi="Times New Roman" w:cs="Times New Roman"/>
          <w:sz w:val="24"/>
          <w:szCs w:val="24"/>
        </w:rPr>
      </w:pPr>
      <w:r w:rsidRPr="00A0079F">
        <w:rPr>
          <w:rFonts w:ascii="Times New Roman" w:hAnsi="Times New Roman" w:cs="Times New Roman"/>
          <w:sz w:val="24"/>
          <w:szCs w:val="24"/>
        </w:rPr>
        <w:t>Almus Sp. z o.o.</w:t>
      </w:r>
    </w:p>
    <w:p w14:paraId="17FC6E5C" w14:textId="77777777" w:rsidR="005E35A5" w:rsidRPr="00A0079F"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A0079F">
        <w:rPr>
          <w:rFonts w:ascii="Times New Roman" w:hAnsi="Times New Roman" w:cs="Times New Roman"/>
          <w:sz w:val="24"/>
          <w:szCs w:val="24"/>
          <w:lang w:val="en-US"/>
        </w:rPr>
        <w:t>Ul</w:t>
      </w:r>
      <w:proofErr w:type="spellEnd"/>
      <w:r w:rsidRPr="00A0079F">
        <w:rPr>
          <w:rFonts w:ascii="Times New Roman" w:hAnsi="Times New Roman" w:cs="Times New Roman"/>
          <w:sz w:val="24"/>
          <w:szCs w:val="24"/>
          <w:lang w:val="en-US"/>
        </w:rPr>
        <w:t xml:space="preserve">. </w:t>
      </w:r>
      <w:proofErr w:type="spellStart"/>
      <w:r w:rsidRPr="00A0079F">
        <w:rPr>
          <w:rFonts w:ascii="Times New Roman" w:hAnsi="Times New Roman" w:cs="Times New Roman"/>
          <w:sz w:val="24"/>
          <w:szCs w:val="24"/>
          <w:lang w:val="en-US"/>
        </w:rPr>
        <w:t>Poniatowskiego</w:t>
      </w:r>
      <w:proofErr w:type="spellEnd"/>
      <w:r w:rsidRPr="00A0079F">
        <w:rPr>
          <w:rFonts w:ascii="Times New Roman" w:hAnsi="Times New Roman" w:cs="Times New Roman"/>
          <w:sz w:val="24"/>
          <w:szCs w:val="24"/>
          <w:lang w:val="en-US"/>
        </w:rPr>
        <w:t xml:space="preserve"> 50</w:t>
      </w:r>
    </w:p>
    <w:p w14:paraId="4A227B97" w14:textId="77777777" w:rsidR="005E35A5" w:rsidRPr="00A0079F"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32-090 </w:t>
      </w:r>
      <w:proofErr w:type="spellStart"/>
      <w:r w:rsidRPr="00A0079F">
        <w:rPr>
          <w:rFonts w:ascii="Times New Roman" w:hAnsi="Times New Roman" w:cs="Times New Roman"/>
          <w:sz w:val="24"/>
          <w:szCs w:val="24"/>
          <w:lang w:val="en-US"/>
        </w:rPr>
        <w:t>Słomniki</w:t>
      </w:r>
      <w:proofErr w:type="spellEnd"/>
    </w:p>
    <w:p w14:paraId="27EC243A" w14:textId="77777777" w:rsidR="00645E22" w:rsidRPr="00A0079F" w:rsidRDefault="00645E22" w:rsidP="007929EA">
      <w:pPr>
        <w:autoSpaceDE w:val="0"/>
        <w:autoSpaceDN w:val="0"/>
        <w:adjustRightInd w:val="0"/>
        <w:spacing w:after="0" w:line="240" w:lineRule="auto"/>
        <w:jc w:val="center"/>
        <w:rPr>
          <w:rFonts w:ascii="Times New Roman" w:hAnsi="Times New Roman" w:cs="Times New Roman"/>
          <w:sz w:val="24"/>
          <w:szCs w:val="24"/>
          <w:lang w:val="en-US"/>
        </w:rPr>
      </w:pPr>
    </w:p>
    <w:p w14:paraId="29368CC7" w14:textId="24470D83" w:rsidR="00671707" w:rsidRPr="00A0079F" w:rsidRDefault="00671707" w:rsidP="00671707">
      <w:pPr>
        <w:autoSpaceDE w:val="0"/>
        <w:autoSpaceDN w:val="0"/>
        <w:adjustRightInd w:val="0"/>
        <w:spacing w:after="0" w:line="240" w:lineRule="auto"/>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The opening of offers will take place </w:t>
      </w:r>
      <w:r w:rsidR="006A185F" w:rsidRPr="00A0079F">
        <w:rPr>
          <w:rFonts w:ascii="Times New Roman" w:hAnsi="Times New Roman" w:cs="Times New Roman"/>
          <w:sz w:val="24"/>
          <w:szCs w:val="24"/>
          <w:lang w:val="en-US"/>
        </w:rPr>
        <w:t xml:space="preserve">till </w:t>
      </w:r>
      <w:r w:rsidR="00D4695E" w:rsidRPr="00A0079F">
        <w:rPr>
          <w:rFonts w:ascii="Times New Roman" w:hAnsi="Times New Roman" w:cs="Times New Roman"/>
          <w:sz w:val="24"/>
          <w:szCs w:val="24"/>
          <w:lang w:val="en-US"/>
        </w:rPr>
        <w:t>1</w:t>
      </w:r>
      <w:r w:rsidR="00A0079F" w:rsidRPr="00A0079F">
        <w:rPr>
          <w:rFonts w:ascii="Times New Roman" w:hAnsi="Times New Roman" w:cs="Times New Roman"/>
          <w:sz w:val="24"/>
          <w:szCs w:val="24"/>
          <w:lang w:val="en-US"/>
        </w:rPr>
        <w:t>7</w:t>
      </w:r>
      <w:r w:rsidR="00D4695E" w:rsidRPr="00A0079F">
        <w:rPr>
          <w:rFonts w:ascii="Times New Roman" w:hAnsi="Times New Roman" w:cs="Times New Roman"/>
          <w:sz w:val="24"/>
          <w:szCs w:val="24"/>
          <w:lang w:val="en-US"/>
        </w:rPr>
        <w:t>.02</w:t>
      </w:r>
      <w:r w:rsidR="00085EA7" w:rsidRPr="00A0079F">
        <w:rPr>
          <w:rFonts w:ascii="Times New Roman" w:hAnsi="Times New Roman" w:cs="Times New Roman"/>
          <w:sz w:val="24"/>
          <w:szCs w:val="24"/>
          <w:lang w:val="en-US"/>
        </w:rPr>
        <w:t>.202</w:t>
      </w:r>
      <w:r w:rsidR="00D4695E" w:rsidRPr="00A0079F">
        <w:rPr>
          <w:rFonts w:ascii="Times New Roman" w:hAnsi="Times New Roman" w:cs="Times New Roman"/>
          <w:sz w:val="24"/>
          <w:szCs w:val="24"/>
          <w:lang w:val="en-US"/>
        </w:rPr>
        <w:t>3</w:t>
      </w:r>
      <w:r w:rsidR="006A185F" w:rsidRPr="00A0079F">
        <w:rPr>
          <w:rFonts w:ascii="Times New Roman" w:hAnsi="Times New Roman" w:cs="Times New Roman"/>
          <w:sz w:val="24"/>
          <w:szCs w:val="24"/>
          <w:lang w:val="en-US"/>
        </w:rPr>
        <w:t>, 4</w:t>
      </w:r>
      <w:r w:rsidRPr="00A0079F">
        <w:rPr>
          <w:rFonts w:ascii="Times New Roman" w:hAnsi="Times New Roman" w:cs="Times New Roman"/>
          <w:sz w:val="24"/>
          <w:szCs w:val="24"/>
          <w:lang w:val="en-US"/>
        </w:rPr>
        <w:t>:00 PM local time</w:t>
      </w:r>
      <w:r w:rsidR="00284D9B" w:rsidRPr="00A0079F">
        <w:rPr>
          <w:rFonts w:ascii="Times New Roman" w:hAnsi="Times New Roman" w:cs="Times New Roman"/>
          <w:sz w:val="24"/>
          <w:szCs w:val="24"/>
          <w:lang w:val="en-US"/>
        </w:rPr>
        <w:t xml:space="preserve"> (PL)</w:t>
      </w:r>
      <w:r w:rsidRPr="00A0079F">
        <w:rPr>
          <w:rFonts w:ascii="Times New Roman" w:hAnsi="Times New Roman" w:cs="Times New Roman"/>
          <w:sz w:val="24"/>
          <w:szCs w:val="24"/>
          <w:lang w:val="en-US"/>
        </w:rPr>
        <w:t xml:space="preserve">. The tender result will be </w:t>
      </w:r>
      <w:r w:rsidR="006A185F" w:rsidRPr="00A0079F">
        <w:rPr>
          <w:rFonts w:ascii="Times New Roman" w:hAnsi="Times New Roman" w:cs="Times New Roman"/>
          <w:sz w:val="24"/>
          <w:szCs w:val="24"/>
          <w:lang w:val="en-US"/>
        </w:rPr>
        <w:t>communicated</w:t>
      </w:r>
      <w:r w:rsidRPr="00A0079F">
        <w:rPr>
          <w:rFonts w:ascii="Times New Roman" w:hAnsi="Times New Roman" w:cs="Times New Roman"/>
          <w:sz w:val="24"/>
          <w:szCs w:val="24"/>
          <w:lang w:val="en-US"/>
        </w:rPr>
        <w:t xml:space="preserve"> </w:t>
      </w:r>
      <w:r w:rsidR="006A185F" w:rsidRPr="00A0079F">
        <w:rPr>
          <w:rFonts w:ascii="Times New Roman" w:hAnsi="Times New Roman" w:cs="Times New Roman"/>
          <w:sz w:val="24"/>
          <w:szCs w:val="24"/>
          <w:lang w:val="en-US"/>
        </w:rPr>
        <w:t xml:space="preserve">till </w:t>
      </w:r>
      <w:r w:rsidR="00A0079F" w:rsidRPr="00A0079F">
        <w:rPr>
          <w:rFonts w:ascii="Times New Roman" w:hAnsi="Times New Roman" w:cs="Times New Roman"/>
          <w:sz w:val="24"/>
          <w:szCs w:val="24"/>
          <w:lang w:val="en-US"/>
        </w:rPr>
        <w:t>20</w:t>
      </w:r>
      <w:r w:rsidR="00D4695E" w:rsidRPr="00A0079F">
        <w:rPr>
          <w:rFonts w:ascii="Times New Roman" w:hAnsi="Times New Roman" w:cs="Times New Roman"/>
          <w:sz w:val="24"/>
          <w:szCs w:val="24"/>
          <w:lang w:val="en-US"/>
        </w:rPr>
        <w:t>.02.2023</w:t>
      </w:r>
      <w:r w:rsidR="00085EA7" w:rsidRPr="00A0079F">
        <w:rPr>
          <w:rFonts w:ascii="Times New Roman" w:hAnsi="Times New Roman" w:cs="Times New Roman"/>
          <w:sz w:val="24"/>
          <w:szCs w:val="24"/>
          <w:lang w:val="en-US"/>
        </w:rPr>
        <w:t xml:space="preserve">. </w:t>
      </w:r>
      <w:r w:rsidR="006A185F" w:rsidRPr="00A0079F">
        <w:rPr>
          <w:rFonts w:ascii="Times New Roman" w:hAnsi="Times New Roman" w:cs="Times New Roman"/>
          <w:sz w:val="24"/>
          <w:szCs w:val="24"/>
          <w:lang w:val="en-US"/>
        </w:rPr>
        <w:t xml:space="preserve"> </w:t>
      </w:r>
      <w:r w:rsidRPr="00A0079F">
        <w:rPr>
          <w:rFonts w:ascii="Times New Roman" w:hAnsi="Times New Roman" w:cs="Times New Roman"/>
          <w:sz w:val="24"/>
          <w:szCs w:val="24"/>
          <w:lang w:val="en-US"/>
        </w:rPr>
        <w:t xml:space="preserve"> </w:t>
      </w:r>
    </w:p>
    <w:p w14:paraId="2CC3819D" w14:textId="77777777" w:rsidR="00671707" w:rsidRPr="00A0079F" w:rsidRDefault="00671707" w:rsidP="00645E22">
      <w:pPr>
        <w:autoSpaceDE w:val="0"/>
        <w:autoSpaceDN w:val="0"/>
        <w:adjustRightInd w:val="0"/>
        <w:spacing w:after="0" w:line="240" w:lineRule="auto"/>
        <w:rPr>
          <w:rFonts w:ascii="Times New Roman" w:hAnsi="Times New Roman" w:cs="Times New Roman"/>
          <w:sz w:val="24"/>
          <w:szCs w:val="24"/>
          <w:lang w:val="en-US"/>
        </w:rPr>
      </w:pPr>
    </w:p>
    <w:p w14:paraId="1B793025" w14:textId="0105579B" w:rsidR="00DC3F91" w:rsidRPr="00A0079F" w:rsidRDefault="00DC3F91" w:rsidP="00DC3F91">
      <w:pPr>
        <w:pStyle w:val="Default"/>
        <w:spacing w:after="113"/>
        <w:rPr>
          <w:rFonts w:ascii="Times New Roman" w:hAnsi="Times New Roman" w:cs="Times New Roman"/>
          <w:b/>
          <w:color w:val="auto"/>
          <w:lang w:val="en-US"/>
        </w:rPr>
      </w:pPr>
      <w:r w:rsidRPr="00A0079F">
        <w:rPr>
          <w:rFonts w:ascii="Times New Roman" w:hAnsi="Times New Roman" w:cs="Times New Roman"/>
          <w:b/>
          <w:color w:val="auto"/>
          <w:lang w:val="en-US"/>
        </w:rPr>
        <w:t xml:space="preserve">The deadline for the implementation of the contract </w:t>
      </w:r>
    </w:p>
    <w:p w14:paraId="44FE8543" w14:textId="77777777" w:rsidR="00DC3F91" w:rsidRPr="00A0079F" w:rsidRDefault="00DC3F91" w:rsidP="00DC3F91">
      <w:pPr>
        <w:pStyle w:val="Default"/>
        <w:spacing w:after="113"/>
        <w:rPr>
          <w:rFonts w:ascii="Times New Roman" w:hAnsi="Times New Roman" w:cs="Times New Roman"/>
          <w:b/>
          <w:color w:val="auto"/>
          <w:lang w:val="en-US"/>
        </w:rPr>
      </w:pPr>
    </w:p>
    <w:p w14:paraId="63503D46" w14:textId="50AD4C92" w:rsidR="0096149D" w:rsidRPr="00A0079F" w:rsidRDefault="00DC3F91" w:rsidP="00DC3F91">
      <w:pPr>
        <w:pStyle w:val="Default"/>
        <w:spacing w:after="113"/>
        <w:rPr>
          <w:rFonts w:ascii="Times New Roman" w:hAnsi="Times New Roman" w:cs="Times New Roman"/>
          <w:bCs/>
          <w:color w:val="auto"/>
          <w:lang w:val="en-US"/>
        </w:rPr>
      </w:pPr>
      <w:r w:rsidRPr="00A0079F">
        <w:rPr>
          <w:rFonts w:ascii="Times New Roman" w:hAnsi="Times New Roman" w:cs="Times New Roman"/>
          <w:bCs/>
          <w:color w:val="auto"/>
          <w:lang w:val="en-US"/>
        </w:rPr>
        <w:t>The maximum duration of</w:t>
      </w:r>
      <w:r w:rsidR="007E6FA3" w:rsidRPr="00A0079F">
        <w:rPr>
          <w:rFonts w:ascii="Times New Roman" w:hAnsi="Times New Roman" w:cs="Times New Roman"/>
          <w:bCs/>
          <w:color w:val="auto"/>
          <w:lang w:val="en-US"/>
        </w:rPr>
        <w:t xml:space="preserve"> the contract: no longer than </w:t>
      </w:r>
      <w:r w:rsidR="00A0079F" w:rsidRPr="00A0079F">
        <w:rPr>
          <w:rFonts w:ascii="Times New Roman" w:hAnsi="Times New Roman" w:cs="Times New Roman"/>
          <w:bCs/>
          <w:color w:val="auto"/>
          <w:lang w:val="en-US"/>
        </w:rPr>
        <w:t>11</w:t>
      </w:r>
      <w:r w:rsidR="00D4695E" w:rsidRPr="00A0079F">
        <w:rPr>
          <w:rFonts w:ascii="Times New Roman" w:hAnsi="Times New Roman" w:cs="Times New Roman"/>
          <w:bCs/>
          <w:color w:val="auto"/>
          <w:lang w:val="en-US"/>
        </w:rPr>
        <w:t>.1</w:t>
      </w:r>
      <w:r w:rsidR="00A0079F" w:rsidRPr="00A0079F">
        <w:rPr>
          <w:rFonts w:ascii="Times New Roman" w:hAnsi="Times New Roman" w:cs="Times New Roman"/>
          <w:bCs/>
          <w:color w:val="auto"/>
          <w:lang w:val="en-US"/>
        </w:rPr>
        <w:t>2</w:t>
      </w:r>
      <w:r w:rsidR="00D4695E" w:rsidRPr="00A0079F">
        <w:rPr>
          <w:rFonts w:ascii="Times New Roman" w:hAnsi="Times New Roman" w:cs="Times New Roman"/>
          <w:bCs/>
          <w:color w:val="auto"/>
          <w:lang w:val="en-US"/>
        </w:rPr>
        <w:t>.2023</w:t>
      </w:r>
    </w:p>
    <w:p w14:paraId="184B8D16" w14:textId="2D25E49F" w:rsidR="002A517B" w:rsidRPr="00A0079F" w:rsidRDefault="002A517B" w:rsidP="0096149D">
      <w:pPr>
        <w:pStyle w:val="Default"/>
        <w:spacing w:after="113"/>
        <w:rPr>
          <w:rFonts w:ascii="Times New Roman" w:hAnsi="Times New Roman" w:cs="Times New Roman"/>
          <w:color w:val="auto"/>
          <w:lang w:val="en-US"/>
        </w:rPr>
      </w:pPr>
    </w:p>
    <w:p w14:paraId="7C5039E0" w14:textId="41F3911A" w:rsidR="00DC3F91" w:rsidRPr="00A0079F" w:rsidRDefault="00DC3F91" w:rsidP="00DC3F91">
      <w:pPr>
        <w:pStyle w:val="Default"/>
        <w:spacing w:after="113"/>
        <w:jc w:val="center"/>
        <w:rPr>
          <w:rFonts w:ascii="Times New Roman" w:hAnsi="Times New Roman" w:cs="Times New Roman"/>
          <w:b/>
          <w:color w:val="auto"/>
          <w:u w:val="single"/>
          <w:lang w:val="en-US"/>
        </w:rPr>
      </w:pPr>
      <w:r w:rsidRPr="00A0079F">
        <w:rPr>
          <w:rFonts w:ascii="Times New Roman" w:hAnsi="Times New Roman" w:cs="Times New Roman"/>
          <w:b/>
          <w:color w:val="auto"/>
          <w:u w:val="single"/>
          <w:lang w:val="en-US"/>
        </w:rPr>
        <w:t>I</w:t>
      </w:r>
      <w:r w:rsidR="000802D2" w:rsidRPr="00A0079F">
        <w:rPr>
          <w:rFonts w:ascii="Times New Roman" w:hAnsi="Times New Roman" w:cs="Times New Roman"/>
          <w:b/>
          <w:color w:val="auto"/>
          <w:u w:val="single"/>
          <w:lang w:val="en-US"/>
        </w:rPr>
        <w:t xml:space="preserve"> </w:t>
      </w:r>
      <w:r w:rsidRPr="00A0079F">
        <w:rPr>
          <w:rFonts w:ascii="Times New Roman" w:hAnsi="Times New Roman" w:cs="Times New Roman"/>
          <w:b/>
          <w:color w:val="auto"/>
          <w:u w:val="single"/>
          <w:lang w:val="en-US"/>
        </w:rPr>
        <w:t>Conditions for participation in the proceedings</w:t>
      </w:r>
    </w:p>
    <w:p w14:paraId="2CC9374B" w14:textId="77777777" w:rsidR="00DC3F91" w:rsidRPr="00A0079F" w:rsidRDefault="00DC3F91" w:rsidP="00DC3F91">
      <w:pPr>
        <w:pStyle w:val="Default"/>
        <w:spacing w:after="113"/>
        <w:jc w:val="center"/>
        <w:rPr>
          <w:rFonts w:ascii="Times New Roman" w:hAnsi="Times New Roman" w:cs="Times New Roman"/>
          <w:b/>
          <w:color w:val="auto"/>
          <w:u w:val="single"/>
          <w:lang w:val="en-US"/>
        </w:rPr>
      </w:pPr>
    </w:p>
    <w:p w14:paraId="7E0C22DA" w14:textId="6A4B6DCF" w:rsidR="00DC3F91" w:rsidRPr="00A0079F" w:rsidRDefault="00DC3F91" w:rsidP="00DC3F91">
      <w:pPr>
        <w:pStyle w:val="Default"/>
        <w:spacing w:after="113"/>
        <w:jc w:val="both"/>
        <w:rPr>
          <w:rFonts w:ascii="Times New Roman" w:hAnsi="Times New Roman" w:cs="Times New Roman"/>
          <w:bCs/>
          <w:color w:val="auto"/>
          <w:lang w:val="en-US"/>
        </w:rPr>
      </w:pPr>
      <w:r w:rsidRPr="00A0079F">
        <w:rPr>
          <w:rFonts w:ascii="Times New Roman" w:hAnsi="Times New Roman" w:cs="Times New Roman"/>
          <w:bCs/>
          <w:color w:val="auto"/>
          <w:lang w:val="en-US"/>
        </w:rPr>
        <w:lastRenderedPageBreak/>
        <w:t xml:space="preserve">We invite </w:t>
      </w:r>
      <w:r w:rsidR="000802D2" w:rsidRPr="00A0079F">
        <w:rPr>
          <w:rFonts w:ascii="Times New Roman" w:hAnsi="Times New Roman" w:cs="Times New Roman"/>
          <w:bCs/>
          <w:color w:val="auto"/>
          <w:lang w:val="en-US"/>
        </w:rPr>
        <w:t xml:space="preserve">to participate in the procedure </w:t>
      </w:r>
      <w:r w:rsidRPr="00A0079F">
        <w:rPr>
          <w:rFonts w:ascii="Times New Roman" w:hAnsi="Times New Roman" w:cs="Times New Roman"/>
          <w:bCs/>
          <w:color w:val="auto"/>
          <w:lang w:val="en-US"/>
        </w:rPr>
        <w:t>all entities which conduct business activity in the area corresponding to the scope of supply being the subject of this inquiry.</w:t>
      </w:r>
      <w:r w:rsidR="00603761" w:rsidRPr="00A0079F">
        <w:rPr>
          <w:rFonts w:ascii="Times New Roman" w:hAnsi="Times New Roman" w:cs="Times New Roman"/>
          <w:bCs/>
          <w:color w:val="auto"/>
          <w:lang w:val="en-US"/>
        </w:rPr>
        <w:t xml:space="preserve"> Submitting the offer means that Bidder fulfill that condition</w:t>
      </w:r>
      <w:r w:rsidR="00603761" w:rsidRPr="00A0079F">
        <w:rPr>
          <w:rFonts w:ascii="Times New Roman" w:hAnsi="Times New Roman" w:cs="Times New Roman"/>
          <w:color w:val="auto"/>
        </w:rPr>
        <w:t>.</w:t>
      </w:r>
    </w:p>
    <w:p w14:paraId="577E62EE" w14:textId="470E78B4" w:rsidR="007B1911" w:rsidRDefault="007B1911" w:rsidP="007B1911">
      <w:p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We </w:t>
      </w:r>
      <w:proofErr w:type="spellStart"/>
      <w:r>
        <w:rPr>
          <w:rFonts w:ascii="Times New Roman" w:hAnsi="Times New Roman" w:cs="Times New Roman"/>
          <w:sz w:val="24"/>
          <w:szCs w:val="24"/>
          <w:highlight w:val="yellow"/>
        </w:rPr>
        <w:t>also</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accept</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only</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that</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companies</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which</w:t>
      </w:r>
      <w:proofErr w:type="spellEnd"/>
      <w:r>
        <w:rPr>
          <w:rFonts w:ascii="Times New Roman" w:hAnsi="Times New Roman" w:cs="Times New Roman"/>
          <w:sz w:val="24"/>
          <w:szCs w:val="24"/>
          <w:highlight w:val="yellow"/>
        </w:rPr>
        <w:t xml:space="preserve"> in period from 01.01.2020 </w:t>
      </w:r>
      <w:proofErr w:type="spellStart"/>
      <w:r>
        <w:rPr>
          <w:rFonts w:ascii="Times New Roman" w:hAnsi="Times New Roman" w:cs="Times New Roman"/>
          <w:sz w:val="24"/>
          <w:szCs w:val="24"/>
          <w:highlight w:val="yellow"/>
        </w:rPr>
        <w:t>have</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accomplished</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at</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least</w:t>
      </w:r>
      <w:proofErr w:type="spellEnd"/>
      <w:r>
        <w:rPr>
          <w:rFonts w:ascii="Times New Roman" w:hAnsi="Times New Roman" w:cs="Times New Roman"/>
          <w:sz w:val="24"/>
          <w:szCs w:val="24"/>
          <w:highlight w:val="yellow"/>
        </w:rPr>
        <w:t xml:space="preserve"> 3 </w:t>
      </w:r>
      <w:proofErr w:type="spellStart"/>
      <w:r>
        <w:rPr>
          <w:rFonts w:ascii="Times New Roman" w:hAnsi="Times New Roman" w:cs="Times New Roman"/>
          <w:sz w:val="24"/>
          <w:szCs w:val="24"/>
          <w:highlight w:val="yellow"/>
        </w:rPr>
        <w:t>projects</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like</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described</w:t>
      </w:r>
      <w:proofErr w:type="spellEnd"/>
      <w:r>
        <w:rPr>
          <w:rFonts w:ascii="Times New Roman" w:hAnsi="Times New Roman" w:cs="Times New Roman"/>
          <w:sz w:val="24"/>
          <w:szCs w:val="24"/>
          <w:highlight w:val="yellow"/>
        </w:rPr>
        <w:t xml:space="preserve"> in </w:t>
      </w:r>
      <w:proofErr w:type="spellStart"/>
      <w:r>
        <w:rPr>
          <w:rFonts w:ascii="Times New Roman" w:hAnsi="Times New Roman" w:cs="Times New Roman"/>
          <w:sz w:val="24"/>
          <w:szCs w:val="24"/>
          <w:highlight w:val="yellow"/>
        </w:rPr>
        <w:t>offer</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request</w:t>
      </w:r>
      <w:proofErr w:type="spellEnd"/>
      <w:r>
        <w:rPr>
          <w:rFonts w:ascii="Times New Roman" w:hAnsi="Times New Roman" w:cs="Times New Roman"/>
          <w:sz w:val="24"/>
          <w:szCs w:val="24"/>
          <w:highlight w:val="yellow"/>
        </w:rPr>
        <w:t xml:space="preserve"> and for </w:t>
      </w:r>
      <w:proofErr w:type="spellStart"/>
      <w:r>
        <w:rPr>
          <w:rFonts w:ascii="Times New Roman" w:hAnsi="Times New Roman" w:cs="Times New Roman"/>
          <w:sz w:val="24"/>
          <w:szCs w:val="24"/>
          <w:highlight w:val="yellow"/>
        </w:rPr>
        <w:t>branch</w:t>
      </w:r>
      <w:proofErr w:type="spellEnd"/>
      <w:r>
        <w:rPr>
          <w:rFonts w:ascii="Times New Roman" w:hAnsi="Times New Roman" w:cs="Times New Roman"/>
          <w:sz w:val="24"/>
          <w:szCs w:val="24"/>
          <w:highlight w:val="yellow"/>
        </w:rPr>
        <w:t xml:space="preserve"> of </w:t>
      </w:r>
      <w:proofErr w:type="spellStart"/>
      <w:r>
        <w:rPr>
          <w:rFonts w:ascii="Times New Roman" w:hAnsi="Times New Roman" w:cs="Times New Roman"/>
          <w:sz w:val="24"/>
          <w:szCs w:val="24"/>
          <w:highlight w:val="yellow"/>
        </w:rPr>
        <w:t>hygienic</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tissue</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roll</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paper</w:t>
      </w:r>
      <w:proofErr w:type="spellEnd"/>
      <w:r>
        <w:rPr>
          <w:rFonts w:ascii="Times New Roman" w:hAnsi="Times New Roman" w:cs="Times New Roman"/>
          <w:sz w:val="24"/>
          <w:szCs w:val="24"/>
          <w:highlight w:val="yellow"/>
        </w:rPr>
        <w:t xml:space="preserve">, and </w:t>
      </w:r>
      <w:proofErr w:type="spellStart"/>
      <w:r>
        <w:rPr>
          <w:rFonts w:ascii="Times New Roman" w:hAnsi="Times New Roman" w:cs="Times New Roman"/>
          <w:sz w:val="24"/>
          <w:szCs w:val="24"/>
          <w:highlight w:val="yellow"/>
        </w:rPr>
        <w:t>total</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worth</w:t>
      </w:r>
      <w:proofErr w:type="spellEnd"/>
      <w:r w:rsidR="006A4E0C">
        <w:rPr>
          <w:rFonts w:ascii="Times New Roman" w:hAnsi="Times New Roman" w:cs="Times New Roman"/>
          <w:sz w:val="24"/>
          <w:szCs w:val="24"/>
          <w:highlight w:val="yellow"/>
        </w:rPr>
        <w:t xml:space="preserve"> of </w:t>
      </w:r>
      <w:proofErr w:type="spellStart"/>
      <w:r w:rsidR="006A4E0C">
        <w:rPr>
          <w:rFonts w:ascii="Times New Roman" w:hAnsi="Times New Roman" w:cs="Times New Roman"/>
          <w:sz w:val="24"/>
          <w:szCs w:val="24"/>
          <w:highlight w:val="yellow"/>
        </w:rPr>
        <w:t>each</w:t>
      </w:r>
      <w:proofErr w:type="spellEnd"/>
      <w:r w:rsidR="006A4E0C">
        <w:rPr>
          <w:rFonts w:ascii="Times New Roman" w:hAnsi="Times New Roman" w:cs="Times New Roman"/>
          <w:sz w:val="24"/>
          <w:szCs w:val="24"/>
          <w:highlight w:val="yellow"/>
        </w:rPr>
        <w:t xml:space="preserve"> </w:t>
      </w:r>
      <w:proofErr w:type="spellStart"/>
      <w:r w:rsidR="006A4E0C">
        <w:rPr>
          <w:rFonts w:ascii="Times New Roman" w:hAnsi="Times New Roman" w:cs="Times New Roman"/>
          <w:sz w:val="24"/>
          <w:szCs w:val="24"/>
          <w:highlight w:val="yellow"/>
        </w:rPr>
        <w:t>mentioned</w:t>
      </w:r>
      <w:proofErr w:type="spellEnd"/>
      <w:r w:rsidR="006A4E0C">
        <w:rPr>
          <w:rFonts w:ascii="Times New Roman" w:hAnsi="Times New Roman" w:cs="Times New Roman"/>
          <w:sz w:val="24"/>
          <w:szCs w:val="24"/>
          <w:highlight w:val="yellow"/>
        </w:rPr>
        <w:t xml:space="preserve"> </w:t>
      </w:r>
      <w:proofErr w:type="spellStart"/>
      <w:r w:rsidR="006A4E0C">
        <w:rPr>
          <w:rFonts w:ascii="Times New Roman" w:hAnsi="Times New Roman" w:cs="Times New Roman"/>
          <w:sz w:val="24"/>
          <w:szCs w:val="24"/>
          <w:highlight w:val="yellow"/>
        </w:rPr>
        <w:t>project</w:t>
      </w:r>
      <w:proofErr w:type="spellEnd"/>
      <w:r w:rsidR="006A4E0C">
        <w:rPr>
          <w:rFonts w:ascii="Times New Roman" w:hAnsi="Times New Roman" w:cs="Times New Roman"/>
          <w:sz w:val="24"/>
          <w:szCs w:val="24"/>
          <w:highlight w:val="yellow"/>
        </w:rPr>
        <w:t xml:space="preserve"> was 5</w:t>
      </w:r>
      <w:r>
        <w:rPr>
          <w:rFonts w:ascii="Times New Roman" w:hAnsi="Times New Roman" w:cs="Times New Roman"/>
          <w:sz w:val="24"/>
          <w:szCs w:val="24"/>
          <w:highlight w:val="yellow"/>
        </w:rPr>
        <w:t xml:space="preserve">00 000 EUR </w:t>
      </w:r>
      <w:proofErr w:type="spellStart"/>
      <w:r>
        <w:rPr>
          <w:rFonts w:ascii="Times New Roman" w:hAnsi="Times New Roman" w:cs="Times New Roman"/>
          <w:sz w:val="24"/>
          <w:szCs w:val="24"/>
          <w:highlight w:val="yellow"/>
        </w:rPr>
        <w:t>or</w:t>
      </w:r>
      <w:proofErr w:type="spellEnd"/>
      <w:r>
        <w:rPr>
          <w:rFonts w:ascii="Times New Roman" w:hAnsi="Times New Roman" w:cs="Times New Roman"/>
          <w:sz w:val="24"/>
          <w:szCs w:val="24"/>
          <w:highlight w:val="yellow"/>
        </w:rPr>
        <w:t xml:space="preserve"> </w:t>
      </w:r>
      <w:r w:rsidR="006A4E0C">
        <w:rPr>
          <w:rFonts w:ascii="Times New Roman" w:hAnsi="Times New Roman" w:cs="Times New Roman"/>
          <w:sz w:val="24"/>
          <w:szCs w:val="24"/>
          <w:highlight w:val="yellow"/>
        </w:rPr>
        <w:t>2 32</w:t>
      </w:r>
      <w:r>
        <w:rPr>
          <w:rFonts w:ascii="Times New Roman" w:hAnsi="Times New Roman" w:cs="Times New Roman"/>
          <w:sz w:val="24"/>
          <w:szCs w:val="24"/>
          <w:highlight w:val="yellow"/>
        </w:rPr>
        <w:t xml:space="preserve">0 000 PLN. </w:t>
      </w:r>
      <w:proofErr w:type="spellStart"/>
      <w:r>
        <w:rPr>
          <w:rFonts w:ascii="Times New Roman" w:hAnsi="Times New Roman" w:cs="Times New Roman"/>
          <w:sz w:val="24"/>
          <w:szCs w:val="24"/>
          <w:highlight w:val="yellow"/>
        </w:rPr>
        <w:t>Fulfilling</w:t>
      </w:r>
      <w:proofErr w:type="spellEnd"/>
      <w:r>
        <w:rPr>
          <w:rFonts w:ascii="Times New Roman" w:hAnsi="Times New Roman" w:cs="Times New Roman"/>
          <w:sz w:val="24"/>
          <w:szCs w:val="24"/>
          <w:highlight w:val="yellow"/>
        </w:rPr>
        <w:t xml:space="preserve"> of </w:t>
      </w:r>
      <w:proofErr w:type="spellStart"/>
      <w:r>
        <w:rPr>
          <w:rFonts w:ascii="Times New Roman" w:hAnsi="Times New Roman" w:cs="Times New Roman"/>
          <w:sz w:val="24"/>
          <w:szCs w:val="24"/>
          <w:highlight w:val="yellow"/>
        </w:rPr>
        <w:t>that</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obligation</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can</w:t>
      </w:r>
      <w:proofErr w:type="spellEnd"/>
      <w:r>
        <w:rPr>
          <w:rFonts w:ascii="Times New Roman" w:hAnsi="Times New Roman" w:cs="Times New Roman"/>
          <w:sz w:val="24"/>
          <w:szCs w:val="24"/>
          <w:highlight w:val="yellow"/>
        </w:rPr>
        <w:t xml:space="preserve"> be </w:t>
      </w:r>
      <w:proofErr w:type="spellStart"/>
      <w:r>
        <w:rPr>
          <w:rFonts w:ascii="Times New Roman" w:hAnsi="Times New Roman" w:cs="Times New Roman"/>
          <w:sz w:val="24"/>
          <w:szCs w:val="24"/>
          <w:highlight w:val="yellow"/>
        </w:rPr>
        <w:t>confirmed</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only</w:t>
      </w:r>
      <w:proofErr w:type="spellEnd"/>
      <w:r>
        <w:rPr>
          <w:rFonts w:ascii="Times New Roman" w:hAnsi="Times New Roman" w:cs="Times New Roman"/>
          <w:sz w:val="24"/>
          <w:szCs w:val="24"/>
          <w:highlight w:val="yellow"/>
        </w:rPr>
        <w:t xml:space="preserve"> by </w:t>
      </w:r>
      <w:proofErr w:type="spellStart"/>
      <w:r w:rsidR="00647D67">
        <w:rPr>
          <w:rFonts w:ascii="Times New Roman" w:hAnsi="Times New Roman" w:cs="Times New Roman"/>
          <w:sz w:val="24"/>
          <w:szCs w:val="24"/>
          <w:highlight w:val="yellow"/>
        </w:rPr>
        <w:t>sending</w:t>
      </w:r>
      <w:proofErr w:type="spellEnd"/>
      <w:r w:rsidR="00647D67">
        <w:rPr>
          <w:rFonts w:ascii="Times New Roman" w:hAnsi="Times New Roman" w:cs="Times New Roman"/>
          <w:sz w:val="24"/>
          <w:szCs w:val="24"/>
          <w:highlight w:val="yellow"/>
        </w:rPr>
        <w:t xml:space="preserve"> 3 </w:t>
      </w:r>
      <w:proofErr w:type="spellStart"/>
      <w:r w:rsidR="00647D67">
        <w:rPr>
          <w:rFonts w:ascii="Times New Roman" w:hAnsi="Times New Roman" w:cs="Times New Roman"/>
          <w:sz w:val="24"/>
          <w:szCs w:val="24"/>
          <w:highlight w:val="yellow"/>
        </w:rPr>
        <w:t>referencies</w:t>
      </w:r>
      <w:proofErr w:type="spellEnd"/>
      <w:r w:rsidR="00647D67">
        <w:rPr>
          <w:rFonts w:ascii="Times New Roman" w:hAnsi="Times New Roman" w:cs="Times New Roman"/>
          <w:sz w:val="24"/>
          <w:szCs w:val="24"/>
          <w:highlight w:val="yellow"/>
        </w:rPr>
        <w:t xml:space="preserve"> of </w:t>
      </w:r>
      <w:proofErr w:type="spellStart"/>
      <w:r w:rsidR="00647D67">
        <w:rPr>
          <w:rFonts w:ascii="Times New Roman" w:hAnsi="Times New Roman" w:cs="Times New Roman"/>
          <w:sz w:val="24"/>
          <w:szCs w:val="24"/>
          <w:highlight w:val="yellow"/>
        </w:rPr>
        <w:t>company</w:t>
      </w:r>
      <w:proofErr w:type="spellEnd"/>
      <w:r w:rsidR="00647D67">
        <w:rPr>
          <w:rFonts w:ascii="Times New Roman" w:hAnsi="Times New Roman" w:cs="Times New Roman"/>
          <w:sz w:val="24"/>
          <w:szCs w:val="24"/>
          <w:highlight w:val="yellow"/>
        </w:rPr>
        <w:t xml:space="preserve"> </w:t>
      </w:r>
      <w:proofErr w:type="spellStart"/>
      <w:r w:rsidR="00647D67">
        <w:rPr>
          <w:rFonts w:ascii="Times New Roman" w:hAnsi="Times New Roman" w:cs="Times New Roman"/>
          <w:sz w:val="24"/>
          <w:szCs w:val="24"/>
          <w:highlight w:val="yellow"/>
        </w:rPr>
        <w:t>clients</w:t>
      </w:r>
      <w:proofErr w:type="spellEnd"/>
      <w:r w:rsidR="00647D67">
        <w:rPr>
          <w:rFonts w:ascii="Times New Roman" w:hAnsi="Times New Roman" w:cs="Times New Roman"/>
          <w:sz w:val="24"/>
          <w:szCs w:val="24"/>
          <w:highlight w:val="yellow"/>
        </w:rPr>
        <w:t xml:space="preserve"> </w:t>
      </w:r>
      <w:proofErr w:type="spellStart"/>
      <w:r w:rsidR="00647D67">
        <w:rPr>
          <w:rFonts w:ascii="Times New Roman" w:hAnsi="Times New Roman" w:cs="Times New Roman"/>
          <w:sz w:val="24"/>
          <w:szCs w:val="24"/>
          <w:highlight w:val="yellow"/>
        </w:rPr>
        <w:t>confirming</w:t>
      </w:r>
      <w:proofErr w:type="spellEnd"/>
      <w:r w:rsidR="00647D67">
        <w:rPr>
          <w:rFonts w:ascii="Times New Roman" w:hAnsi="Times New Roman" w:cs="Times New Roman"/>
          <w:sz w:val="24"/>
          <w:szCs w:val="24"/>
          <w:highlight w:val="yellow"/>
        </w:rPr>
        <w:t xml:space="preserve"> </w:t>
      </w:r>
      <w:proofErr w:type="spellStart"/>
      <w:r w:rsidR="00647D67">
        <w:rPr>
          <w:rFonts w:ascii="Times New Roman" w:hAnsi="Times New Roman" w:cs="Times New Roman"/>
          <w:sz w:val="24"/>
          <w:szCs w:val="24"/>
          <w:highlight w:val="yellow"/>
        </w:rPr>
        <w:t>that</w:t>
      </w:r>
      <w:proofErr w:type="spellEnd"/>
      <w:r w:rsidR="00647D67">
        <w:rPr>
          <w:rFonts w:ascii="Times New Roman" w:hAnsi="Times New Roman" w:cs="Times New Roman"/>
          <w:sz w:val="24"/>
          <w:szCs w:val="24"/>
          <w:highlight w:val="yellow"/>
        </w:rPr>
        <w:t xml:space="preserve"> </w:t>
      </w:r>
      <w:proofErr w:type="spellStart"/>
      <w:r w:rsidR="00647D67">
        <w:rPr>
          <w:rFonts w:ascii="Times New Roman" w:hAnsi="Times New Roman" w:cs="Times New Roman"/>
          <w:sz w:val="24"/>
          <w:szCs w:val="24"/>
          <w:highlight w:val="yellow"/>
        </w:rPr>
        <w:t>fact</w:t>
      </w:r>
      <w:proofErr w:type="spellEnd"/>
      <w:r w:rsidR="00647D67">
        <w:rPr>
          <w:rFonts w:ascii="Times New Roman" w:hAnsi="Times New Roman" w:cs="Times New Roman"/>
          <w:sz w:val="24"/>
          <w:szCs w:val="24"/>
          <w:highlight w:val="yellow"/>
        </w:rPr>
        <w:t xml:space="preserve">. </w:t>
      </w:r>
      <w:proofErr w:type="spellStart"/>
      <w:r w:rsidR="00647D67">
        <w:rPr>
          <w:rFonts w:ascii="Times New Roman" w:hAnsi="Times New Roman" w:cs="Times New Roman"/>
          <w:sz w:val="24"/>
          <w:szCs w:val="24"/>
          <w:highlight w:val="yellow"/>
        </w:rPr>
        <w:t>Failing</w:t>
      </w:r>
      <w:proofErr w:type="spellEnd"/>
      <w:r w:rsidR="00647D67">
        <w:rPr>
          <w:rFonts w:ascii="Times New Roman" w:hAnsi="Times New Roman" w:cs="Times New Roman"/>
          <w:sz w:val="24"/>
          <w:szCs w:val="24"/>
          <w:highlight w:val="yellow"/>
        </w:rPr>
        <w:t xml:space="preserve"> </w:t>
      </w:r>
      <w:proofErr w:type="spellStart"/>
      <w:r w:rsidR="00647D67">
        <w:rPr>
          <w:rFonts w:ascii="Times New Roman" w:hAnsi="Times New Roman" w:cs="Times New Roman"/>
          <w:sz w:val="24"/>
          <w:szCs w:val="24"/>
          <w:highlight w:val="yellow"/>
        </w:rPr>
        <w:t>submitting</w:t>
      </w:r>
      <w:proofErr w:type="spellEnd"/>
      <w:r w:rsidR="00647D67">
        <w:rPr>
          <w:rFonts w:ascii="Times New Roman" w:hAnsi="Times New Roman" w:cs="Times New Roman"/>
          <w:sz w:val="24"/>
          <w:szCs w:val="24"/>
          <w:highlight w:val="yellow"/>
        </w:rPr>
        <w:t xml:space="preserve"> the </w:t>
      </w:r>
      <w:proofErr w:type="spellStart"/>
      <w:r w:rsidR="00647D67">
        <w:rPr>
          <w:rFonts w:ascii="Times New Roman" w:hAnsi="Times New Roman" w:cs="Times New Roman"/>
          <w:sz w:val="24"/>
          <w:szCs w:val="24"/>
          <w:highlight w:val="yellow"/>
        </w:rPr>
        <w:t>refferencies</w:t>
      </w:r>
      <w:proofErr w:type="spellEnd"/>
      <w:r w:rsidR="00647D67">
        <w:rPr>
          <w:rFonts w:ascii="Times New Roman" w:hAnsi="Times New Roman" w:cs="Times New Roman"/>
          <w:sz w:val="24"/>
          <w:szCs w:val="24"/>
          <w:highlight w:val="yellow"/>
        </w:rPr>
        <w:t xml:space="preserve"> </w:t>
      </w:r>
      <w:proofErr w:type="spellStart"/>
      <w:r w:rsidR="00647D67">
        <w:rPr>
          <w:rFonts w:ascii="Times New Roman" w:hAnsi="Times New Roman" w:cs="Times New Roman"/>
          <w:sz w:val="24"/>
          <w:szCs w:val="24"/>
          <w:highlight w:val="yellow"/>
        </w:rPr>
        <w:t>will</w:t>
      </w:r>
      <w:proofErr w:type="spellEnd"/>
      <w:r w:rsidR="00647D67">
        <w:rPr>
          <w:rFonts w:ascii="Times New Roman" w:hAnsi="Times New Roman" w:cs="Times New Roman"/>
          <w:sz w:val="24"/>
          <w:szCs w:val="24"/>
          <w:highlight w:val="yellow"/>
        </w:rPr>
        <w:t xml:space="preserve"> </w:t>
      </w:r>
      <w:proofErr w:type="spellStart"/>
      <w:r w:rsidR="00647D67">
        <w:rPr>
          <w:rFonts w:ascii="Times New Roman" w:hAnsi="Times New Roman" w:cs="Times New Roman"/>
          <w:sz w:val="24"/>
          <w:szCs w:val="24"/>
          <w:highlight w:val="yellow"/>
        </w:rPr>
        <w:t>affect</w:t>
      </w:r>
      <w:proofErr w:type="spellEnd"/>
      <w:r w:rsidR="00647D67">
        <w:rPr>
          <w:rFonts w:ascii="Times New Roman" w:hAnsi="Times New Roman" w:cs="Times New Roman"/>
          <w:sz w:val="24"/>
          <w:szCs w:val="24"/>
          <w:highlight w:val="yellow"/>
        </w:rPr>
        <w:t xml:space="preserve"> </w:t>
      </w:r>
      <w:proofErr w:type="spellStart"/>
      <w:r w:rsidR="00647D67">
        <w:rPr>
          <w:rFonts w:ascii="Times New Roman" w:hAnsi="Times New Roman" w:cs="Times New Roman"/>
          <w:sz w:val="24"/>
          <w:szCs w:val="24"/>
          <w:highlight w:val="yellow"/>
        </w:rPr>
        <w:t>declining</w:t>
      </w:r>
      <w:proofErr w:type="spellEnd"/>
      <w:r w:rsidR="00647D67">
        <w:rPr>
          <w:rFonts w:ascii="Times New Roman" w:hAnsi="Times New Roman" w:cs="Times New Roman"/>
          <w:sz w:val="24"/>
          <w:szCs w:val="24"/>
          <w:highlight w:val="yellow"/>
        </w:rPr>
        <w:t xml:space="preserve"> the </w:t>
      </w:r>
      <w:proofErr w:type="spellStart"/>
      <w:r w:rsidR="00647D67">
        <w:rPr>
          <w:rFonts w:ascii="Times New Roman" w:hAnsi="Times New Roman" w:cs="Times New Roman"/>
          <w:sz w:val="24"/>
          <w:szCs w:val="24"/>
          <w:highlight w:val="yellow"/>
        </w:rPr>
        <w:t>offer</w:t>
      </w:r>
      <w:proofErr w:type="spellEnd"/>
      <w:r w:rsidR="00647D67">
        <w:rPr>
          <w:rFonts w:ascii="Times New Roman" w:hAnsi="Times New Roman" w:cs="Times New Roman"/>
          <w:sz w:val="24"/>
          <w:szCs w:val="24"/>
          <w:highlight w:val="yellow"/>
        </w:rPr>
        <w:t>.</w:t>
      </w:r>
    </w:p>
    <w:p w14:paraId="5EB1BD04" w14:textId="77777777" w:rsidR="00DC3F91" w:rsidRPr="00A0079F" w:rsidRDefault="00DC3F91" w:rsidP="00DC3F91">
      <w:pPr>
        <w:pStyle w:val="Default"/>
        <w:spacing w:after="113"/>
        <w:jc w:val="both"/>
        <w:rPr>
          <w:rFonts w:ascii="Times New Roman" w:hAnsi="Times New Roman" w:cs="Times New Roman"/>
          <w:b/>
          <w:color w:val="auto"/>
          <w:u w:val="single"/>
          <w:lang w:val="en-US"/>
        </w:rPr>
      </w:pPr>
    </w:p>
    <w:p w14:paraId="74B5379E" w14:textId="490EC304" w:rsidR="002F22AC" w:rsidRPr="00A0079F" w:rsidRDefault="000802D2" w:rsidP="002F22AC">
      <w:pPr>
        <w:pStyle w:val="Default"/>
        <w:spacing w:after="113"/>
        <w:jc w:val="center"/>
        <w:rPr>
          <w:rFonts w:ascii="Times New Roman" w:hAnsi="Times New Roman" w:cs="Times New Roman"/>
          <w:b/>
          <w:color w:val="auto"/>
          <w:u w:val="single"/>
          <w:lang w:val="en-US"/>
        </w:rPr>
      </w:pPr>
      <w:r w:rsidRPr="00A0079F">
        <w:rPr>
          <w:rFonts w:ascii="Times New Roman" w:hAnsi="Times New Roman" w:cs="Times New Roman"/>
          <w:b/>
          <w:color w:val="auto"/>
          <w:u w:val="single"/>
          <w:lang w:val="en-US"/>
        </w:rPr>
        <w:t xml:space="preserve">II </w:t>
      </w:r>
      <w:r w:rsidR="005C460F" w:rsidRPr="00A0079F">
        <w:rPr>
          <w:rFonts w:ascii="Times New Roman" w:hAnsi="Times New Roman" w:cs="Times New Roman"/>
          <w:b/>
          <w:color w:val="auto"/>
          <w:u w:val="single"/>
          <w:lang w:val="en-US"/>
        </w:rPr>
        <w:t>Exclusions</w:t>
      </w:r>
      <w:r w:rsidR="002F22AC" w:rsidRPr="00A0079F">
        <w:rPr>
          <w:rFonts w:ascii="Times New Roman" w:hAnsi="Times New Roman" w:cs="Times New Roman"/>
          <w:b/>
          <w:color w:val="auto"/>
          <w:u w:val="single"/>
          <w:lang w:val="en-US"/>
        </w:rPr>
        <w:t>:</w:t>
      </w:r>
    </w:p>
    <w:p w14:paraId="6723A620" w14:textId="77777777" w:rsidR="00F73417" w:rsidRPr="00A0079F" w:rsidRDefault="00F73417" w:rsidP="00F73417">
      <w:pPr>
        <w:pStyle w:val="HTML-wstpniesformatowany"/>
        <w:jc w:val="both"/>
        <w:rPr>
          <w:rFonts w:ascii="Times New Roman" w:eastAsiaTheme="minorHAnsi" w:hAnsi="Times New Roman" w:cs="Times New Roman"/>
          <w:sz w:val="24"/>
          <w:szCs w:val="24"/>
          <w:lang w:val="en-US" w:eastAsia="en-US"/>
        </w:rPr>
      </w:pPr>
      <w:r w:rsidRPr="00A0079F">
        <w:rPr>
          <w:rFonts w:ascii="Times New Roman" w:eastAsiaTheme="minorHAnsi" w:hAnsi="Times New Roman" w:cs="Times New Roman"/>
          <w:sz w:val="24"/>
          <w:szCs w:val="24"/>
          <w:lang w:val="en-US" w:eastAsia="en-US"/>
        </w:rPr>
        <w:t>Any entities personally or capital affiliated to the Purchaser, as well as</w:t>
      </w:r>
      <w:r w:rsidRPr="00A0079F">
        <w:rPr>
          <w:lang w:val="en-US"/>
        </w:rPr>
        <w:t xml:space="preserve"> </w:t>
      </w:r>
      <w:r w:rsidRPr="00A0079F">
        <w:rPr>
          <w:rFonts w:ascii="Times New Roman" w:eastAsiaTheme="minorHAnsi" w:hAnsi="Times New Roman" w:cs="Times New Roman"/>
          <w:sz w:val="24"/>
          <w:szCs w:val="24"/>
          <w:lang w:val="en-US" w:eastAsia="en-US"/>
        </w:rPr>
        <w:t xml:space="preserve">any of the persons executing on behalf of the Purchaser activities related to the selection procedure of the contractor, including those involved in the bid evaluation process, are excluded from the tender. </w:t>
      </w:r>
    </w:p>
    <w:p w14:paraId="5DA91209" w14:textId="77777777" w:rsidR="00F73417" w:rsidRPr="00A0079F" w:rsidRDefault="00F73417" w:rsidP="00F73417">
      <w:pPr>
        <w:pStyle w:val="HTML-wstpniesformatowany"/>
        <w:rPr>
          <w:lang w:val="en-US"/>
        </w:rPr>
      </w:pPr>
    </w:p>
    <w:p w14:paraId="3A25B923" w14:textId="77777777" w:rsidR="005A7580" w:rsidRPr="00A0079F" w:rsidRDefault="00222C50" w:rsidP="000C1430">
      <w:pPr>
        <w:pStyle w:val="Default"/>
        <w:rPr>
          <w:rFonts w:ascii="Times New Roman" w:hAnsi="Times New Roman" w:cs="Times New Roman"/>
          <w:color w:val="auto"/>
          <w:lang w:val="en-US"/>
        </w:rPr>
      </w:pPr>
      <w:r w:rsidRPr="00A0079F">
        <w:rPr>
          <w:rFonts w:ascii="Times New Roman" w:hAnsi="Times New Roman" w:cs="Times New Roman"/>
          <w:color w:val="auto"/>
          <w:lang w:val="en-US"/>
        </w:rPr>
        <w:t>P</w:t>
      </w:r>
      <w:r w:rsidR="005A7580" w:rsidRPr="00A0079F">
        <w:rPr>
          <w:rFonts w:ascii="Times New Roman" w:hAnsi="Times New Roman" w:cs="Times New Roman"/>
          <w:color w:val="auto"/>
          <w:lang w:val="en-US"/>
        </w:rPr>
        <w:t xml:space="preserve">ersonal or capital </w:t>
      </w:r>
      <w:r w:rsidRPr="00A0079F">
        <w:rPr>
          <w:rFonts w:ascii="Times New Roman" w:hAnsi="Times New Roman" w:cs="Times New Roman"/>
          <w:color w:val="auto"/>
          <w:lang w:val="en-US"/>
        </w:rPr>
        <w:t xml:space="preserve">affiliation is meant in particular: </w:t>
      </w:r>
    </w:p>
    <w:p w14:paraId="543C53B2" w14:textId="77777777" w:rsidR="005A7580" w:rsidRPr="00A0079F" w:rsidRDefault="005A7580" w:rsidP="000C1430">
      <w:pPr>
        <w:pStyle w:val="Default"/>
        <w:rPr>
          <w:rFonts w:ascii="Times New Roman" w:hAnsi="Times New Roman" w:cs="Times New Roman"/>
          <w:color w:val="auto"/>
          <w:lang w:val="en-US"/>
        </w:rPr>
      </w:pPr>
      <w:bookmarkStart w:id="3" w:name="_Hlk46823341"/>
      <w:r w:rsidRPr="00A0079F">
        <w:rPr>
          <w:rFonts w:ascii="Times New Roman" w:hAnsi="Times New Roman" w:cs="Times New Roman"/>
          <w:color w:val="auto"/>
          <w:lang w:val="en-US"/>
        </w:rPr>
        <w:t xml:space="preserve">a) </w:t>
      </w:r>
      <w:r w:rsidR="00222C50" w:rsidRPr="00A0079F">
        <w:rPr>
          <w:rFonts w:ascii="Times New Roman" w:hAnsi="Times New Roman" w:cs="Times New Roman"/>
          <w:color w:val="auto"/>
          <w:lang w:val="en-US"/>
        </w:rPr>
        <w:t xml:space="preserve">participation </w:t>
      </w:r>
      <w:r w:rsidRPr="00A0079F">
        <w:rPr>
          <w:rFonts w:ascii="Times New Roman" w:hAnsi="Times New Roman" w:cs="Times New Roman"/>
          <w:color w:val="auto"/>
          <w:lang w:val="en-US"/>
        </w:rPr>
        <w:t>in the company as a partner in a civil law partnership or partnership,</w:t>
      </w:r>
    </w:p>
    <w:p w14:paraId="2963C7A8" w14:textId="53091569" w:rsidR="005A7580" w:rsidRPr="00A0079F" w:rsidRDefault="005A7580" w:rsidP="000C1430">
      <w:pPr>
        <w:pStyle w:val="Default"/>
        <w:rPr>
          <w:rFonts w:ascii="Times New Roman" w:hAnsi="Times New Roman" w:cs="Times New Roman"/>
          <w:color w:val="auto"/>
          <w:lang w:val="en-US"/>
        </w:rPr>
      </w:pPr>
      <w:r w:rsidRPr="00A0079F">
        <w:rPr>
          <w:rFonts w:ascii="Times New Roman" w:hAnsi="Times New Roman" w:cs="Times New Roman"/>
          <w:color w:val="auto"/>
          <w:lang w:val="en-US"/>
        </w:rPr>
        <w:t xml:space="preserve">b) owning at </w:t>
      </w:r>
      <w:r w:rsidR="00222C50" w:rsidRPr="00A0079F">
        <w:rPr>
          <w:rFonts w:ascii="Times New Roman" w:hAnsi="Times New Roman" w:cs="Times New Roman"/>
          <w:color w:val="auto"/>
          <w:lang w:val="en-US"/>
        </w:rPr>
        <w:t xml:space="preserve">least 10% of shares, unless there is a </w:t>
      </w:r>
      <w:r w:rsidRPr="00A0079F">
        <w:rPr>
          <w:rFonts w:ascii="Times New Roman" w:hAnsi="Times New Roman" w:cs="Times New Roman"/>
          <w:color w:val="auto"/>
          <w:lang w:val="en-US"/>
        </w:rPr>
        <w:t xml:space="preserve">lower threshold </w:t>
      </w:r>
      <w:r w:rsidR="00222C50" w:rsidRPr="00A0079F">
        <w:rPr>
          <w:rFonts w:ascii="Times New Roman" w:hAnsi="Times New Roman" w:cs="Times New Roman"/>
          <w:color w:val="auto"/>
          <w:lang w:val="en-US"/>
        </w:rPr>
        <w:t>resulting from the law or</w:t>
      </w:r>
      <w:r w:rsidRPr="00A0079F">
        <w:rPr>
          <w:rFonts w:ascii="Times New Roman" w:hAnsi="Times New Roman" w:cs="Times New Roman"/>
          <w:color w:val="auto"/>
          <w:lang w:val="en-US"/>
        </w:rPr>
        <w:t xml:space="preserve"> specified by the </w:t>
      </w:r>
      <w:r w:rsidR="000802D2" w:rsidRPr="00A0079F">
        <w:rPr>
          <w:rFonts w:ascii="Times New Roman" w:hAnsi="Times New Roman" w:cs="Times New Roman"/>
          <w:color w:val="auto"/>
          <w:lang w:val="en-US"/>
        </w:rPr>
        <w:t>MA of the OP</w:t>
      </w:r>
      <w:r w:rsidRPr="00A0079F">
        <w:rPr>
          <w:rFonts w:ascii="Times New Roman" w:hAnsi="Times New Roman" w:cs="Times New Roman"/>
          <w:color w:val="auto"/>
          <w:lang w:val="en-US"/>
        </w:rPr>
        <w:t>,</w:t>
      </w:r>
    </w:p>
    <w:p w14:paraId="73EF3266" w14:textId="77777777" w:rsidR="005A7580" w:rsidRPr="00A0079F" w:rsidRDefault="005A7580" w:rsidP="00222C50">
      <w:pPr>
        <w:pStyle w:val="Default"/>
        <w:rPr>
          <w:rFonts w:ascii="Times New Roman" w:hAnsi="Times New Roman" w:cs="Times New Roman"/>
          <w:color w:val="auto"/>
          <w:lang w:val="en-US"/>
        </w:rPr>
      </w:pPr>
      <w:r w:rsidRPr="00A0079F">
        <w:rPr>
          <w:rFonts w:ascii="Times New Roman" w:hAnsi="Times New Roman" w:cs="Times New Roman"/>
          <w:color w:val="auto"/>
          <w:lang w:val="en-US"/>
        </w:rPr>
        <w:t>c) acting as a member of the supervisory or management body, proxy,</w:t>
      </w:r>
      <w:r w:rsidR="00222C50" w:rsidRPr="00A0079F">
        <w:rPr>
          <w:rFonts w:ascii="Times New Roman" w:hAnsi="Times New Roman" w:cs="Times New Roman"/>
          <w:color w:val="auto"/>
          <w:lang w:val="en-US"/>
        </w:rPr>
        <w:t xml:space="preserve"> </w:t>
      </w:r>
      <w:r w:rsidRPr="00A0079F">
        <w:rPr>
          <w:rFonts w:ascii="Times New Roman" w:hAnsi="Times New Roman" w:cs="Times New Roman"/>
          <w:color w:val="auto"/>
          <w:lang w:val="en-US"/>
        </w:rPr>
        <w:t>attorney,</w:t>
      </w:r>
    </w:p>
    <w:p w14:paraId="3A6D6000" w14:textId="77777777" w:rsidR="005A7580" w:rsidRPr="00A0079F" w:rsidRDefault="005A7580" w:rsidP="000C1430">
      <w:pPr>
        <w:pStyle w:val="Default"/>
        <w:rPr>
          <w:rFonts w:ascii="Times New Roman" w:hAnsi="Times New Roman" w:cs="Times New Roman"/>
          <w:color w:val="auto"/>
          <w:highlight w:val="yellow"/>
          <w:lang w:val="en-US"/>
        </w:rPr>
      </w:pPr>
      <w:r w:rsidRPr="00A0079F">
        <w:rPr>
          <w:rFonts w:ascii="Times New Roman" w:hAnsi="Times New Roman" w:cs="Times New Roman"/>
          <w:color w:val="auto"/>
          <w:lang w:val="en-US"/>
        </w:rPr>
        <w:t>d) remaining in a marriage, in a relationship of consanguinity or affinity</w:t>
      </w:r>
      <w:r w:rsidR="00222C50" w:rsidRPr="00A0079F">
        <w:rPr>
          <w:rFonts w:ascii="Times New Roman" w:hAnsi="Times New Roman" w:cs="Times New Roman"/>
          <w:color w:val="auto"/>
          <w:lang w:val="en-US"/>
        </w:rPr>
        <w:t xml:space="preserve"> </w:t>
      </w:r>
      <w:r w:rsidRPr="00A0079F">
        <w:rPr>
          <w:rFonts w:ascii="Times New Roman" w:hAnsi="Times New Roman" w:cs="Times New Roman"/>
          <w:color w:val="auto"/>
          <w:lang w:val="en-US"/>
        </w:rPr>
        <w:t>in a straight line, second degree affinity or second degree affinity</w:t>
      </w:r>
      <w:r w:rsidR="00222C50" w:rsidRPr="00A0079F">
        <w:rPr>
          <w:rFonts w:ascii="Times New Roman" w:hAnsi="Times New Roman" w:cs="Times New Roman"/>
          <w:color w:val="auto"/>
          <w:lang w:val="en-US"/>
        </w:rPr>
        <w:t xml:space="preserve"> </w:t>
      </w:r>
      <w:r w:rsidRPr="00A0079F">
        <w:rPr>
          <w:rFonts w:ascii="Times New Roman" w:hAnsi="Times New Roman" w:cs="Times New Roman"/>
          <w:color w:val="auto"/>
          <w:lang w:val="en-US"/>
        </w:rPr>
        <w:t>in a lateral line or in relation to adoption, care or guardianship.</w:t>
      </w:r>
    </w:p>
    <w:p w14:paraId="1108BE0A" w14:textId="1E874AC4" w:rsidR="00C77824" w:rsidRPr="00A0079F" w:rsidRDefault="00C77824" w:rsidP="000C1430">
      <w:pPr>
        <w:pStyle w:val="Default"/>
        <w:rPr>
          <w:rFonts w:ascii="Times New Roman" w:hAnsi="Times New Roman" w:cs="Times New Roman"/>
          <w:color w:val="auto"/>
          <w:highlight w:val="yellow"/>
          <w:lang w:val="en-US"/>
        </w:rPr>
      </w:pPr>
    </w:p>
    <w:bookmarkEnd w:id="3"/>
    <w:p w14:paraId="474C1114" w14:textId="388EAA6E" w:rsidR="000802D2" w:rsidRPr="00A0079F" w:rsidRDefault="000802D2" w:rsidP="000C1430">
      <w:pPr>
        <w:pStyle w:val="Default"/>
        <w:rPr>
          <w:rFonts w:ascii="Times New Roman" w:hAnsi="Times New Roman" w:cs="Times New Roman"/>
          <w:color w:val="auto"/>
          <w:highlight w:val="yellow"/>
          <w:lang w:val="en-US"/>
        </w:rPr>
      </w:pPr>
    </w:p>
    <w:p w14:paraId="1181AA92" w14:textId="1199563E" w:rsidR="000802D2" w:rsidRPr="00A0079F" w:rsidRDefault="000802D2" w:rsidP="000802D2">
      <w:pPr>
        <w:pStyle w:val="Default"/>
        <w:jc w:val="center"/>
        <w:rPr>
          <w:rFonts w:ascii="Times New Roman" w:hAnsi="Times New Roman" w:cs="Times New Roman"/>
          <w:b/>
          <w:bCs/>
          <w:color w:val="auto"/>
          <w:u w:val="single"/>
          <w:lang w:val="en-US"/>
        </w:rPr>
      </w:pPr>
      <w:r w:rsidRPr="00A0079F">
        <w:rPr>
          <w:rFonts w:ascii="Times New Roman" w:hAnsi="Times New Roman" w:cs="Times New Roman"/>
          <w:b/>
          <w:bCs/>
          <w:color w:val="auto"/>
          <w:u w:val="single"/>
          <w:lang w:val="en-US"/>
        </w:rPr>
        <w:t>III Amendments to the Contract</w:t>
      </w:r>
    </w:p>
    <w:p w14:paraId="36796487" w14:textId="77777777" w:rsidR="000802D2" w:rsidRPr="00A0079F" w:rsidRDefault="000802D2" w:rsidP="000802D2">
      <w:pPr>
        <w:pStyle w:val="Default"/>
        <w:rPr>
          <w:rFonts w:ascii="Times New Roman" w:hAnsi="Times New Roman" w:cs="Times New Roman"/>
          <w:color w:val="auto"/>
          <w:lang w:val="en-US"/>
        </w:rPr>
      </w:pPr>
    </w:p>
    <w:p w14:paraId="6A125F70" w14:textId="428E5420" w:rsidR="000802D2" w:rsidRPr="00A0079F" w:rsidRDefault="000802D2" w:rsidP="000802D2">
      <w:pPr>
        <w:pStyle w:val="Default"/>
        <w:jc w:val="center"/>
        <w:rPr>
          <w:rFonts w:ascii="Times New Roman" w:hAnsi="Times New Roman" w:cs="Times New Roman"/>
          <w:b/>
          <w:bCs/>
          <w:color w:val="auto"/>
          <w:lang w:val="en-US"/>
        </w:rPr>
      </w:pPr>
      <w:r w:rsidRPr="00A0079F">
        <w:rPr>
          <w:rFonts w:ascii="Times New Roman" w:hAnsi="Times New Roman" w:cs="Times New Roman"/>
          <w:b/>
          <w:bCs/>
          <w:color w:val="auto"/>
          <w:lang w:val="en-US"/>
        </w:rPr>
        <w:t>General principles</w:t>
      </w:r>
    </w:p>
    <w:p w14:paraId="19ADA219" w14:textId="125ED9AC" w:rsidR="000802D2" w:rsidRPr="00A0079F" w:rsidRDefault="000802D2" w:rsidP="000802D2">
      <w:pPr>
        <w:pStyle w:val="Default"/>
        <w:rPr>
          <w:rFonts w:ascii="Times New Roman" w:hAnsi="Times New Roman" w:cs="Times New Roman"/>
          <w:color w:val="auto"/>
          <w:lang w:val="en-US"/>
        </w:rPr>
      </w:pPr>
      <w:r w:rsidRPr="00A0079F">
        <w:rPr>
          <w:rFonts w:ascii="Times New Roman" w:hAnsi="Times New Roman" w:cs="Times New Roman"/>
          <w:color w:val="auto"/>
          <w:lang w:val="en-US"/>
        </w:rPr>
        <w:t>It is not possible to make significant changes to the provisions of the concluded agreement in relation to the content of the tender on the basis of which the contractor was selected, unless:</w:t>
      </w:r>
    </w:p>
    <w:p w14:paraId="1BA4DCB7" w14:textId="77777777" w:rsidR="000802D2" w:rsidRPr="00A0079F" w:rsidRDefault="000802D2" w:rsidP="000802D2">
      <w:pPr>
        <w:pStyle w:val="Default"/>
        <w:rPr>
          <w:rFonts w:ascii="Times New Roman" w:hAnsi="Times New Roman" w:cs="Times New Roman"/>
          <w:color w:val="auto"/>
          <w:lang w:val="en-US"/>
        </w:rPr>
      </w:pPr>
    </w:p>
    <w:p w14:paraId="2B0EDB20" w14:textId="2DA3AE0F" w:rsidR="000802D2" w:rsidRPr="00A0079F" w:rsidRDefault="00A656B4" w:rsidP="00A656B4">
      <w:pPr>
        <w:pStyle w:val="Default"/>
        <w:rPr>
          <w:rFonts w:ascii="Times New Roman" w:hAnsi="Times New Roman" w:cs="Times New Roman"/>
          <w:color w:val="auto"/>
          <w:lang w:val="en-US"/>
        </w:rPr>
      </w:pPr>
      <w:r w:rsidRPr="00A0079F">
        <w:rPr>
          <w:rFonts w:ascii="Times New Roman" w:hAnsi="Times New Roman" w:cs="Times New Roman"/>
          <w:color w:val="auto"/>
          <w:lang w:val="en-US"/>
        </w:rPr>
        <w:t xml:space="preserve">1. </w:t>
      </w:r>
      <w:r w:rsidR="000802D2" w:rsidRPr="00A0079F">
        <w:rPr>
          <w:rFonts w:ascii="Times New Roman" w:hAnsi="Times New Roman" w:cs="Times New Roman"/>
          <w:color w:val="auto"/>
          <w:lang w:val="en-US"/>
        </w:rPr>
        <w:t xml:space="preserve">the changes concern the execution of additional supplies, services or works from an existing contractor not covered by a basic contract, provided that the following cumulative conditions have become necessary and are met: </w:t>
      </w:r>
    </w:p>
    <w:p w14:paraId="02F6502F" w14:textId="77F0346A" w:rsidR="000802D2" w:rsidRPr="00A0079F" w:rsidRDefault="000802D2" w:rsidP="000802D2">
      <w:pPr>
        <w:pStyle w:val="Default"/>
        <w:numPr>
          <w:ilvl w:val="0"/>
          <w:numId w:val="14"/>
        </w:numPr>
        <w:rPr>
          <w:rFonts w:ascii="Times New Roman" w:hAnsi="Times New Roman" w:cs="Times New Roman"/>
          <w:color w:val="auto"/>
          <w:lang w:val="en-US"/>
        </w:rPr>
      </w:pPr>
      <w:r w:rsidRPr="00A0079F">
        <w:rPr>
          <w:rFonts w:ascii="Times New Roman" w:hAnsi="Times New Roman" w:cs="Times New Roman"/>
          <w:color w:val="auto"/>
          <w:lang w:val="en-US"/>
        </w:rPr>
        <w:t>any change of contractor cannot be made for economic or technical reasons,</w:t>
      </w:r>
    </w:p>
    <w:p w14:paraId="3E6ED6F1" w14:textId="41F91155" w:rsidR="000802D2" w:rsidRPr="00A0079F" w:rsidRDefault="000802D2" w:rsidP="000802D2">
      <w:pPr>
        <w:pStyle w:val="Default"/>
        <w:numPr>
          <w:ilvl w:val="0"/>
          <w:numId w:val="14"/>
        </w:numPr>
        <w:rPr>
          <w:rFonts w:ascii="Times New Roman" w:hAnsi="Times New Roman" w:cs="Times New Roman"/>
          <w:color w:val="auto"/>
          <w:lang w:val="en-US"/>
        </w:rPr>
      </w:pPr>
      <w:r w:rsidRPr="00A0079F">
        <w:rPr>
          <w:rFonts w:ascii="Times New Roman" w:hAnsi="Times New Roman" w:cs="Times New Roman"/>
          <w:color w:val="auto"/>
          <w:lang w:val="en-US"/>
        </w:rPr>
        <w:t>any change of contractor would cause significant inconvenience or cost to the Purchaser,</w:t>
      </w:r>
    </w:p>
    <w:p w14:paraId="3D38BA6A" w14:textId="326D9746" w:rsidR="000802D2" w:rsidRPr="00A0079F" w:rsidRDefault="000802D2" w:rsidP="000802D2">
      <w:pPr>
        <w:pStyle w:val="Default"/>
        <w:numPr>
          <w:ilvl w:val="0"/>
          <w:numId w:val="14"/>
        </w:numPr>
        <w:rPr>
          <w:rFonts w:ascii="Times New Roman" w:hAnsi="Times New Roman" w:cs="Times New Roman"/>
          <w:color w:val="auto"/>
          <w:lang w:val="en-US"/>
        </w:rPr>
      </w:pPr>
      <w:r w:rsidRPr="00A0079F">
        <w:rPr>
          <w:rFonts w:ascii="Times New Roman" w:hAnsi="Times New Roman" w:cs="Times New Roman"/>
          <w:color w:val="auto"/>
          <w:lang w:val="en-US"/>
        </w:rPr>
        <w:t xml:space="preserve">the value of each subsequent change does not exceed 50% of the value of the order originally specified in the contract. </w:t>
      </w:r>
    </w:p>
    <w:p w14:paraId="44543D57" w14:textId="77777777" w:rsidR="000802D2" w:rsidRPr="00A0079F" w:rsidRDefault="000802D2" w:rsidP="000802D2">
      <w:pPr>
        <w:pStyle w:val="Default"/>
        <w:rPr>
          <w:rFonts w:ascii="Times New Roman" w:hAnsi="Times New Roman" w:cs="Times New Roman"/>
          <w:color w:val="auto"/>
          <w:lang w:val="en-US"/>
        </w:rPr>
      </w:pPr>
    </w:p>
    <w:p w14:paraId="22D4E093" w14:textId="79E9A284" w:rsidR="000802D2" w:rsidRPr="00A0079F" w:rsidRDefault="00A656B4" w:rsidP="000802D2">
      <w:pPr>
        <w:pStyle w:val="Default"/>
        <w:rPr>
          <w:rFonts w:ascii="Times New Roman" w:hAnsi="Times New Roman" w:cs="Times New Roman"/>
          <w:color w:val="auto"/>
          <w:lang w:val="en-US"/>
        </w:rPr>
      </w:pPr>
      <w:r w:rsidRPr="00A0079F">
        <w:rPr>
          <w:rFonts w:ascii="Times New Roman" w:hAnsi="Times New Roman" w:cs="Times New Roman"/>
          <w:color w:val="auto"/>
          <w:lang w:val="en-US"/>
        </w:rPr>
        <w:t>2.</w:t>
      </w:r>
      <w:r w:rsidR="000802D2" w:rsidRPr="00A0079F">
        <w:rPr>
          <w:rFonts w:ascii="Times New Roman" w:hAnsi="Times New Roman" w:cs="Times New Roman"/>
          <w:color w:val="auto"/>
          <w:lang w:val="en-US"/>
        </w:rPr>
        <w:t xml:space="preserve"> the change does not lead to a change in the nature of the contract and the following cumulative conditions are met:</w:t>
      </w:r>
    </w:p>
    <w:p w14:paraId="43B4DB56" w14:textId="41E3E055" w:rsidR="000802D2" w:rsidRPr="00A0079F" w:rsidRDefault="000802D2" w:rsidP="000802D2">
      <w:pPr>
        <w:pStyle w:val="Default"/>
        <w:numPr>
          <w:ilvl w:val="0"/>
          <w:numId w:val="15"/>
        </w:numPr>
        <w:rPr>
          <w:rFonts w:ascii="Times New Roman" w:hAnsi="Times New Roman" w:cs="Times New Roman"/>
          <w:color w:val="auto"/>
          <w:lang w:val="en-US"/>
        </w:rPr>
      </w:pPr>
      <w:r w:rsidRPr="00A0079F">
        <w:rPr>
          <w:rFonts w:ascii="Times New Roman" w:hAnsi="Times New Roman" w:cs="Times New Roman"/>
          <w:color w:val="auto"/>
          <w:lang w:val="en-US"/>
        </w:rPr>
        <w:t>the need to change the contract is caused by circumstances which, when acting with due diligence, could not have been foreseen,</w:t>
      </w:r>
    </w:p>
    <w:p w14:paraId="7AE0B2EF" w14:textId="2ECB2EC7" w:rsidR="000802D2" w:rsidRPr="00A0079F" w:rsidRDefault="000802D2" w:rsidP="003B7E1F">
      <w:pPr>
        <w:pStyle w:val="Default"/>
        <w:numPr>
          <w:ilvl w:val="0"/>
          <w:numId w:val="15"/>
        </w:numPr>
        <w:rPr>
          <w:rFonts w:ascii="Times New Roman" w:hAnsi="Times New Roman" w:cs="Times New Roman"/>
          <w:color w:val="auto"/>
          <w:lang w:val="en-US"/>
        </w:rPr>
      </w:pPr>
      <w:r w:rsidRPr="00A0079F">
        <w:rPr>
          <w:rFonts w:ascii="Times New Roman" w:hAnsi="Times New Roman" w:cs="Times New Roman"/>
          <w:color w:val="auto"/>
          <w:lang w:val="en-US"/>
        </w:rPr>
        <w:t xml:space="preserve">the value of the change does not exceed 50% of the original contract value. </w:t>
      </w:r>
    </w:p>
    <w:p w14:paraId="43CE50D3" w14:textId="29592FD7" w:rsidR="000802D2" w:rsidRPr="00A0079F" w:rsidRDefault="000802D2" w:rsidP="000802D2">
      <w:pPr>
        <w:pStyle w:val="Default"/>
        <w:ind w:left="720"/>
        <w:rPr>
          <w:rFonts w:ascii="Times New Roman" w:hAnsi="Times New Roman" w:cs="Times New Roman"/>
          <w:color w:val="auto"/>
          <w:lang w:val="en-US"/>
        </w:rPr>
      </w:pPr>
    </w:p>
    <w:p w14:paraId="5D8D033A" w14:textId="77777777" w:rsidR="004A546D" w:rsidRPr="00A0079F" w:rsidRDefault="004A546D" w:rsidP="000802D2">
      <w:pPr>
        <w:pStyle w:val="Default"/>
        <w:ind w:left="720"/>
        <w:rPr>
          <w:rFonts w:ascii="Times New Roman" w:hAnsi="Times New Roman" w:cs="Times New Roman"/>
          <w:color w:val="auto"/>
          <w:lang w:val="en-US"/>
        </w:rPr>
      </w:pPr>
    </w:p>
    <w:p w14:paraId="7377B56A" w14:textId="2000552E" w:rsidR="000802D2" w:rsidRPr="00A0079F" w:rsidRDefault="000802D2" w:rsidP="000802D2">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A0079F">
        <w:rPr>
          <w:rFonts w:ascii="Times New Roman" w:hAnsi="Times New Roman" w:cs="Times New Roman"/>
          <w:b/>
          <w:bCs/>
          <w:sz w:val="24"/>
          <w:szCs w:val="24"/>
          <w:u w:val="single"/>
          <w:lang w:val="en-US"/>
        </w:rPr>
        <w:t>IV Other conditions and information</w:t>
      </w:r>
    </w:p>
    <w:p w14:paraId="527786A3" w14:textId="77777777" w:rsidR="000802D2" w:rsidRPr="00A0079F" w:rsidRDefault="000802D2" w:rsidP="000802D2">
      <w:pPr>
        <w:autoSpaceDE w:val="0"/>
        <w:autoSpaceDN w:val="0"/>
        <w:adjustRightInd w:val="0"/>
        <w:spacing w:after="0" w:line="240" w:lineRule="auto"/>
        <w:jc w:val="both"/>
        <w:rPr>
          <w:rFonts w:ascii="Times New Roman" w:hAnsi="Times New Roman" w:cs="Times New Roman"/>
          <w:sz w:val="24"/>
          <w:szCs w:val="24"/>
          <w:lang w:val="en-US"/>
        </w:rPr>
      </w:pPr>
    </w:p>
    <w:p w14:paraId="4E75010B" w14:textId="0ACBBA3D"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no conditions are foreseen for substantial amendments to the contract concluded as a result of the </w:t>
      </w:r>
      <w:r w:rsidR="004A546D" w:rsidRPr="00A0079F">
        <w:rPr>
          <w:rFonts w:ascii="Times New Roman" w:hAnsi="Times New Roman" w:cs="Times New Roman"/>
          <w:sz w:val="24"/>
          <w:szCs w:val="24"/>
          <w:lang w:val="en-US"/>
        </w:rPr>
        <w:t>tender</w:t>
      </w:r>
      <w:r w:rsidRPr="00A0079F">
        <w:rPr>
          <w:rFonts w:ascii="Times New Roman" w:hAnsi="Times New Roman" w:cs="Times New Roman"/>
          <w:sz w:val="24"/>
          <w:szCs w:val="24"/>
          <w:lang w:val="en-US"/>
        </w:rPr>
        <w:t>, except in the cases described above</w:t>
      </w:r>
    </w:p>
    <w:p w14:paraId="79B5D710" w14:textId="3D921DBC"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no partial tenders may be submitted</w:t>
      </w:r>
    </w:p>
    <w:p w14:paraId="5008795F" w14:textId="323CC39E"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no possibility of submitting variants is foreseen</w:t>
      </w:r>
    </w:p>
    <w:p w14:paraId="70251563" w14:textId="789F4E30"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no additional procurement related to the scope of this </w:t>
      </w:r>
      <w:r w:rsidR="004A546D" w:rsidRPr="00A0079F">
        <w:rPr>
          <w:rFonts w:ascii="Times New Roman" w:hAnsi="Times New Roman" w:cs="Times New Roman"/>
          <w:sz w:val="24"/>
          <w:szCs w:val="24"/>
          <w:lang w:val="en-US"/>
        </w:rPr>
        <w:t xml:space="preserve">request </w:t>
      </w:r>
      <w:r w:rsidRPr="00A0079F">
        <w:rPr>
          <w:rFonts w:ascii="Times New Roman" w:hAnsi="Times New Roman" w:cs="Times New Roman"/>
          <w:sz w:val="24"/>
          <w:szCs w:val="24"/>
          <w:lang w:val="en-US"/>
        </w:rPr>
        <w:t>is planned, except as described above</w:t>
      </w:r>
      <w:r w:rsidR="004A546D" w:rsidRPr="00A0079F">
        <w:rPr>
          <w:rFonts w:ascii="Times New Roman" w:hAnsi="Times New Roman" w:cs="Times New Roman"/>
          <w:sz w:val="24"/>
          <w:szCs w:val="24"/>
          <w:lang w:val="en-US"/>
        </w:rPr>
        <w:t xml:space="preserve"> </w:t>
      </w:r>
    </w:p>
    <w:p w14:paraId="59B27C09" w14:textId="2DA76552" w:rsidR="000802D2" w:rsidRPr="00A0079F" w:rsidRDefault="004A546D"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we reserve </w:t>
      </w:r>
      <w:r w:rsidR="000802D2" w:rsidRPr="00A0079F">
        <w:rPr>
          <w:rFonts w:ascii="Times New Roman" w:hAnsi="Times New Roman" w:cs="Times New Roman"/>
          <w:sz w:val="24"/>
          <w:szCs w:val="24"/>
          <w:lang w:val="en-US"/>
        </w:rPr>
        <w:t xml:space="preserve">the possibility of rejecting </w:t>
      </w:r>
      <w:r w:rsidRPr="00A0079F">
        <w:rPr>
          <w:rFonts w:ascii="Times New Roman" w:hAnsi="Times New Roman" w:cs="Times New Roman"/>
          <w:sz w:val="24"/>
          <w:szCs w:val="24"/>
          <w:lang w:val="en-US"/>
        </w:rPr>
        <w:t>offers</w:t>
      </w:r>
      <w:r w:rsidR="000802D2" w:rsidRPr="00A0079F">
        <w:rPr>
          <w:rFonts w:ascii="Times New Roman" w:hAnsi="Times New Roman" w:cs="Times New Roman"/>
          <w:sz w:val="24"/>
          <w:szCs w:val="24"/>
          <w:lang w:val="en-US"/>
        </w:rPr>
        <w:t xml:space="preserve"> which are not complete and which do not contain all the elements indicated (including declarations and other required attachments) </w:t>
      </w:r>
    </w:p>
    <w:p w14:paraId="2F4D55E3" w14:textId="05A604C8"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the </w:t>
      </w:r>
      <w:r w:rsidR="004A546D" w:rsidRPr="00A0079F">
        <w:rPr>
          <w:rFonts w:ascii="Times New Roman" w:hAnsi="Times New Roman" w:cs="Times New Roman"/>
          <w:sz w:val="24"/>
          <w:szCs w:val="24"/>
          <w:lang w:val="en-US"/>
        </w:rPr>
        <w:t xml:space="preserve">submitting party </w:t>
      </w:r>
      <w:r w:rsidRPr="00A0079F">
        <w:rPr>
          <w:rFonts w:ascii="Times New Roman" w:hAnsi="Times New Roman" w:cs="Times New Roman"/>
          <w:sz w:val="24"/>
          <w:szCs w:val="24"/>
          <w:lang w:val="en-US"/>
        </w:rPr>
        <w:t>must consent to the processing of personal data (in accordance</w:t>
      </w:r>
      <w:r w:rsidR="004A546D" w:rsidRPr="00A0079F">
        <w:rPr>
          <w:rFonts w:ascii="Times New Roman" w:hAnsi="Times New Roman" w:cs="Times New Roman"/>
          <w:sz w:val="24"/>
          <w:szCs w:val="24"/>
          <w:lang w:val="en-US"/>
        </w:rPr>
        <w:t xml:space="preserve"> to the specimen provided) </w:t>
      </w:r>
    </w:p>
    <w:p w14:paraId="1694849F" w14:textId="179252A3"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the tenderer cannot be associated with the </w:t>
      </w:r>
      <w:r w:rsidR="008E2FFA" w:rsidRPr="00A0079F">
        <w:rPr>
          <w:rFonts w:ascii="Times New Roman" w:hAnsi="Times New Roman" w:cs="Times New Roman"/>
          <w:sz w:val="24"/>
          <w:szCs w:val="24"/>
          <w:lang w:val="en-US"/>
        </w:rPr>
        <w:t>Purchaser</w:t>
      </w:r>
      <w:r w:rsidRPr="00A0079F">
        <w:rPr>
          <w:rFonts w:ascii="Times New Roman" w:hAnsi="Times New Roman" w:cs="Times New Roman"/>
          <w:sz w:val="24"/>
          <w:szCs w:val="24"/>
          <w:lang w:val="en-US"/>
        </w:rPr>
        <w:t xml:space="preserve"> personally or in terms of capital</w:t>
      </w:r>
      <w:r w:rsidR="008E2FFA" w:rsidRPr="00A0079F">
        <w:rPr>
          <w:rFonts w:ascii="Times New Roman" w:hAnsi="Times New Roman" w:cs="Times New Roman"/>
          <w:sz w:val="24"/>
          <w:szCs w:val="24"/>
          <w:lang w:val="en-US"/>
        </w:rPr>
        <w:t xml:space="preserve"> </w:t>
      </w:r>
    </w:p>
    <w:p w14:paraId="5AB094C9" w14:textId="0234E555"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submission of an offer is tantamount to acceptance of all the conditions and requirements specified in this </w:t>
      </w:r>
      <w:r w:rsidR="008E2FFA" w:rsidRPr="00A0079F">
        <w:rPr>
          <w:rFonts w:ascii="Times New Roman" w:hAnsi="Times New Roman" w:cs="Times New Roman"/>
          <w:sz w:val="24"/>
          <w:szCs w:val="24"/>
          <w:lang w:val="en-US"/>
        </w:rPr>
        <w:t xml:space="preserve">request. </w:t>
      </w:r>
    </w:p>
    <w:p w14:paraId="55C33CD5" w14:textId="3A045880" w:rsidR="000802D2" w:rsidRPr="00A0079F" w:rsidRDefault="000802D2" w:rsidP="000802D2">
      <w:pPr>
        <w:autoSpaceDE w:val="0"/>
        <w:autoSpaceDN w:val="0"/>
        <w:adjustRightInd w:val="0"/>
        <w:spacing w:after="0" w:line="240" w:lineRule="auto"/>
        <w:jc w:val="both"/>
        <w:rPr>
          <w:rFonts w:ascii="Times New Roman" w:hAnsi="Times New Roman" w:cs="Times New Roman"/>
          <w:sz w:val="24"/>
          <w:szCs w:val="24"/>
          <w:lang w:val="en-US"/>
        </w:rPr>
      </w:pPr>
    </w:p>
    <w:p w14:paraId="56CDFCEE" w14:textId="6E25A6F0" w:rsidR="008E2FFA" w:rsidRPr="00A0079F" w:rsidRDefault="008E2FFA"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A0079F">
        <w:rPr>
          <w:rFonts w:ascii="Times New Roman" w:hAnsi="Times New Roman" w:cs="Times New Roman"/>
          <w:b/>
          <w:bCs/>
          <w:sz w:val="24"/>
          <w:szCs w:val="24"/>
          <w:u w:val="single"/>
          <w:lang w:val="en-US"/>
        </w:rPr>
        <w:t>V Documents to be submitted</w:t>
      </w:r>
    </w:p>
    <w:p w14:paraId="28F8DC3C" w14:textId="77777777" w:rsidR="00A656B4" w:rsidRPr="00A0079F" w:rsidRDefault="00A656B4"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p>
    <w:p w14:paraId="376D24FB" w14:textId="18D4B6EC" w:rsidR="008E2FFA" w:rsidRPr="00A0079F"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The offering party must submit:</w:t>
      </w:r>
    </w:p>
    <w:p w14:paraId="713087F3" w14:textId="42F5359F" w:rsidR="008E2FFA" w:rsidRPr="00A0079F"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1. a complete offer, containing all the required information described in the request (in particular </w:t>
      </w:r>
      <w:r w:rsidRPr="00A0079F">
        <w:rPr>
          <w:rFonts w:ascii="Times New Roman" w:hAnsi="Times New Roman" w:cs="Times New Roman"/>
          <w:sz w:val="24"/>
          <w:szCs w:val="24"/>
          <w:u w:val="single"/>
          <w:lang w:val="en-US"/>
        </w:rPr>
        <w:t>the validity period of the offer</w:t>
      </w:r>
      <w:r w:rsidRPr="00A0079F">
        <w:rPr>
          <w:rFonts w:ascii="Times New Roman" w:hAnsi="Times New Roman" w:cs="Times New Roman"/>
          <w:sz w:val="24"/>
          <w:szCs w:val="24"/>
          <w:lang w:val="en-US"/>
        </w:rPr>
        <w:t xml:space="preserve"> and </w:t>
      </w:r>
      <w:r w:rsidRPr="00A0079F">
        <w:rPr>
          <w:rFonts w:ascii="Times New Roman" w:hAnsi="Times New Roman" w:cs="Times New Roman"/>
          <w:sz w:val="24"/>
          <w:szCs w:val="24"/>
          <w:u w:val="single"/>
          <w:lang w:val="en-US"/>
        </w:rPr>
        <w:t>the guarantee period</w:t>
      </w:r>
      <w:r w:rsidRPr="00A0079F">
        <w:rPr>
          <w:rFonts w:ascii="Times New Roman" w:hAnsi="Times New Roman" w:cs="Times New Roman"/>
          <w:sz w:val="24"/>
          <w:szCs w:val="24"/>
          <w:lang w:val="en-US"/>
        </w:rPr>
        <w:t>)</w:t>
      </w:r>
    </w:p>
    <w:p w14:paraId="6DDC5C27" w14:textId="254B4207" w:rsidR="008E2FFA" w:rsidRPr="00A0079F"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2. declaration of lack of connections data (in accordance to the specimen provided at </w:t>
      </w:r>
      <w:bookmarkStart w:id="4" w:name="_Hlk46823018"/>
      <w:r w:rsidR="00E55100" w:rsidRPr="00A0079F">
        <w:rPr>
          <w:rFonts w:ascii="Times New Roman" w:hAnsi="Times New Roman" w:cs="Times New Roman"/>
          <w:sz w:val="24"/>
          <w:szCs w:val="24"/>
          <w:lang w:val="en-US"/>
        </w:rPr>
        <w:t>Annex</w:t>
      </w:r>
      <w:r w:rsidRPr="00A0079F">
        <w:rPr>
          <w:rFonts w:ascii="Times New Roman" w:hAnsi="Times New Roman" w:cs="Times New Roman"/>
          <w:sz w:val="24"/>
          <w:szCs w:val="24"/>
          <w:lang w:val="en-US"/>
        </w:rPr>
        <w:t xml:space="preserve"> </w:t>
      </w:r>
      <w:r w:rsidR="00085EA7" w:rsidRPr="00A0079F">
        <w:rPr>
          <w:rFonts w:ascii="Times New Roman" w:hAnsi="Times New Roman" w:cs="Times New Roman"/>
          <w:sz w:val="24"/>
          <w:szCs w:val="24"/>
          <w:lang w:val="en-US"/>
        </w:rPr>
        <w:t>1</w:t>
      </w:r>
      <w:r w:rsidRPr="00A0079F">
        <w:rPr>
          <w:rFonts w:ascii="Times New Roman" w:hAnsi="Times New Roman" w:cs="Times New Roman"/>
          <w:sz w:val="24"/>
          <w:szCs w:val="24"/>
          <w:lang w:val="en-US"/>
        </w:rPr>
        <w:t xml:space="preserve"> </w:t>
      </w:r>
      <w:bookmarkEnd w:id="4"/>
      <w:r w:rsidRPr="00A0079F">
        <w:rPr>
          <w:rFonts w:ascii="Times New Roman" w:hAnsi="Times New Roman" w:cs="Times New Roman"/>
          <w:sz w:val="24"/>
          <w:szCs w:val="24"/>
          <w:lang w:val="en-US"/>
        </w:rPr>
        <w:t>to the request)</w:t>
      </w:r>
    </w:p>
    <w:p w14:paraId="720FC801" w14:textId="5612D6A5" w:rsidR="008E2FFA" w:rsidRPr="00A0079F" w:rsidRDefault="00D4695E" w:rsidP="008E2FFA">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3</w:t>
      </w:r>
      <w:r w:rsidR="008E2FFA" w:rsidRPr="00A0079F">
        <w:rPr>
          <w:rFonts w:ascii="Times New Roman" w:hAnsi="Times New Roman" w:cs="Times New Roman"/>
          <w:sz w:val="24"/>
          <w:szCs w:val="24"/>
          <w:lang w:val="en-US"/>
        </w:rPr>
        <w:t xml:space="preserve">. statement of consent to the processing of personal data (in accordance to the specimen provided at Annex </w:t>
      </w:r>
      <w:r w:rsidR="00FC0697" w:rsidRPr="00A0079F">
        <w:rPr>
          <w:rFonts w:ascii="Times New Roman" w:hAnsi="Times New Roman" w:cs="Times New Roman"/>
          <w:sz w:val="24"/>
          <w:szCs w:val="24"/>
          <w:lang w:val="en-US"/>
        </w:rPr>
        <w:t>2</w:t>
      </w:r>
      <w:r w:rsidR="008E2FFA" w:rsidRPr="00A0079F">
        <w:rPr>
          <w:rFonts w:ascii="Times New Roman" w:hAnsi="Times New Roman" w:cs="Times New Roman"/>
          <w:sz w:val="24"/>
          <w:szCs w:val="24"/>
          <w:lang w:val="en-US"/>
        </w:rPr>
        <w:t xml:space="preserve"> to the request)</w:t>
      </w:r>
    </w:p>
    <w:p w14:paraId="36566A32" w14:textId="208DD953" w:rsidR="001761A3" w:rsidRPr="00A0079F" w:rsidRDefault="001761A3" w:rsidP="001761A3">
      <w:pPr>
        <w:autoSpaceDE w:val="0"/>
        <w:autoSpaceDN w:val="0"/>
        <w:adjustRightInd w:val="0"/>
        <w:spacing w:after="0" w:line="240" w:lineRule="auto"/>
        <w:rPr>
          <w:rFonts w:ascii="Times New Roman" w:hAnsi="Times New Roman" w:cs="Times New Roman"/>
          <w:sz w:val="24"/>
          <w:szCs w:val="24"/>
        </w:rPr>
      </w:pPr>
      <w:r w:rsidRPr="00A0079F">
        <w:rPr>
          <w:rFonts w:ascii="Times New Roman" w:hAnsi="Times New Roman" w:cs="Times New Roman"/>
          <w:sz w:val="24"/>
          <w:szCs w:val="24"/>
          <w:lang w:val="en-US"/>
        </w:rPr>
        <w:t>4.</w:t>
      </w:r>
      <w:r w:rsidRPr="00A0079F">
        <w:rPr>
          <w:rFonts w:ascii="Times New Roman" w:hAnsi="Times New Roman" w:cs="Times New Roman"/>
          <w:sz w:val="24"/>
          <w:szCs w:val="24"/>
        </w:rPr>
        <w:t xml:space="preserve"> List of </w:t>
      </w:r>
      <w:proofErr w:type="spellStart"/>
      <w:r w:rsidRPr="00A0079F">
        <w:rPr>
          <w:rFonts w:ascii="Times New Roman" w:hAnsi="Times New Roman" w:cs="Times New Roman"/>
          <w:sz w:val="24"/>
          <w:szCs w:val="24"/>
        </w:rPr>
        <w:t>Formats</w:t>
      </w:r>
      <w:proofErr w:type="spellEnd"/>
      <w:r w:rsidRPr="00A0079F">
        <w:rPr>
          <w:rFonts w:ascii="Times New Roman" w:hAnsi="Times New Roman" w:cs="Times New Roman"/>
          <w:sz w:val="24"/>
          <w:szCs w:val="24"/>
        </w:rPr>
        <w:t xml:space="preserve"> with </w:t>
      </w:r>
      <w:proofErr w:type="spellStart"/>
      <w:r w:rsidRPr="00A0079F">
        <w:rPr>
          <w:rFonts w:ascii="Times New Roman" w:hAnsi="Times New Roman" w:cs="Times New Roman"/>
          <w:sz w:val="24"/>
          <w:szCs w:val="24"/>
        </w:rPr>
        <w:t>speeds</w:t>
      </w:r>
      <w:proofErr w:type="spellEnd"/>
      <w:r w:rsidRPr="00A0079F">
        <w:rPr>
          <w:rFonts w:ascii="Times New Roman" w:hAnsi="Times New Roman" w:cs="Times New Roman"/>
          <w:sz w:val="24"/>
          <w:szCs w:val="24"/>
        </w:rPr>
        <w:t xml:space="preserve"> </w:t>
      </w:r>
      <w:proofErr w:type="spellStart"/>
      <w:r w:rsidRPr="00A0079F">
        <w:rPr>
          <w:rFonts w:ascii="Times New Roman" w:hAnsi="Times New Roman" w:cs="Times New Roman"/>
          <w:sz w:val="24"/>
          <w:szCs w:val="24"/>
        </w:rPr>
        <w:t>guaranteed</w:t>
      </w:r>
      <w:proofErr w:type="spellEnd"/>
      <w:r w:rsidRPr="00A0079F">
        <w:rPr>
          <w:rFonts w:ascii="Times New Roman" w:hAnsi="Times New Roman" w:cs="Times New Roman"/>
          <w:sz w:val="24"/>
          <w:szCs w:val="24"/>
        </w:rPr>
        <w:t xml:space="preserve"> by the </w:t>
      </w:r>
      <w:proofErr w:type="spellStart"/>
      <w:r w:rsidRPr="00A0079F">
        <w:rPr>
          <w:rFonts w:ascii="Times New Roman" w:hAnsi="Times New Roman" w:cs="Times New Roman"/>
          <w:sz w:val="24"/>
          <w:szCs w:val="24"/>
        </w:rPr>
        <w:t>Offering</w:t>
      </w:r>
      <w:proofErr w:type="spellEnd"/>
      <w:r w:rsidRPr="00A0079F">
        <w:rPr>
          <w:rFonts w:ascii="Times New Roman" w:hAnsi="Times New Roman" w:cs="Times New Roman"/>
          <w:sz w:val="24"/>
          <w:szCs w:val="24"/>
        </w:rPr>
        <w:t xml:space="preserve"> party (</w:t>
      </w:r>
      <w:proofErr w:type="spellStart"/>
      <w:r w:rsidRPr="00A0079F">
        <w:rPr>
          <w:rFonts w:ascii="Times New Roman" w:hAnsi="Times New Roman" w:cs="Times New Roman"/>
          <w:sz w:val="24"/>
          <w:szCs w:val="24"/>
        </w:rPr>
        <w:t>Ofering</w:t>
      </w:r>
      <w:proofErr w:type="spellEnd"/>
      <w:r w:rsidRPr="00A0079F">
        <w:rPr>
          <w:rFonts w:ascii="Times New Roman" w:hAnsi="Times New Roman" w:cs="Times New Roman"/>
          <w:sz w:val="24"/>
          <w:szCs w:val="24"/>
        </w:rPr>
        <w:t xml:space="preserve"> party </w:t>
      </w:r>
      <w:proofErr w:type="spellStart"/>
      <w:r w:rsidRPr="00A0079F">
        <w:rPr>
          <w:rFonts w:ascii="Times New Roman" w:hAnsi="Times New Roman" w:cs="Times New Roman"/>
          <w:sz w:val="24"/>
          <w:szCs w:val="24"/>
        </w:rPr>
        <w:t>is</w:t>
      </w:r>
      <w:proofErr w:type="spellEnd"/>
      <w:r w:rsidRPr="00A0079F">
        <w:rPr>
          <w:rFonts w:ascii="Times New Roman" w:hAnsi="Times New Roman" w:cs="Times New Roman"/>
          <w:sz w:val="24"/>
          <w:szCs w:val="24"/>
        </w:rPr>
        <w:t xml:space="preserve"> </w:t>
      </w:r>
      <w:proofErr w:type="spellStart"/>
      <w:r w:rsidRPr="00A0079F">
        <w:rPr>
          <w:rFonts w:ascii="Times New Roman" w:hAnsi="Times New Roman" w:cs="Times New Roman"/>
          <w:sz w:val="24"/>
          <w:szCs w:val="24"/>
        </w:rPr>
        <w:t>obligued</w:t>
      </w:r>
      <w:proofErr w:type="spellEnd"/>
      <w:r w:rsidRPr="00A0079F">
        <w:rPr>
          <w:rFonts w:ascii="Times New Roman" w:hAnsi="Times New Roman" w:cs="Times New Roman"/>
          <w:sz w:val="24"/>
          <w:szCs w:val="24"/>
        </w:rPr>
        <w:t xml:space="preserve"> to </w:t>
      </w:r>
      <w:proofErr w:type="spellStart"/>
      <w:r w:rsidRPr="00A0079F">
        <w:rPr>
          <w:rFonts w:ascii="Times New Roman" w:hAnsi="Times New Roman" w:cs="Times New Roman"/>
          <w:sz w:val="24"/>
          <w:szCs w:val="24"/>
        </w:rPr>
        <w:t>fill</w:t>
      </w:r>
      <w:proofErr w:type="spellEnd"/>
      <w:r w:rsidRPr="00A0079F">
        <w:rPr>
          <w:rFonts w:ascii="Times New Roman" w:hAnsi="Times New Roman" w:cs="Times New Roman"/>
          <w:sz w:val="24"/>
          <w:szCs w:val="24"/>
        </w:rPr>
        <w:t xml:space="preserve"> in the </w:t>
      </w:r>
      <w:proofErr w:type="spellStart"/>
      <w:r w:rsidRPr="00A0079F">
        <w:rPr>
          <w:rFonts w:ascii="Times New Roman" w:hAnsi="Times New Roman" w:cs="Times New Roman"/>
          <w:sz w:val="24"/>
          <w:szCs w:val="24"/>
        </w:rPr>
        <w:t>table</w:t>
      </w:r>
      <w:proofErr w:type="spellEnd"/>
      <w:r w:rsidRPr="00A0079F">
        <w:rPr>
          <w:rFonts w:ascii="Times New Roman" w:hAnsi="Times New Roman" w:cs="Times New Roman"/>
          <w:sz w:val="24"/>
          <w:szCs w:val="24"/>
        </w:rPr>
        <w:t xml:space="preserve"> with </w:t>
      </w:r>
      <w:proofErr w:type="spellStart"/>
      <w:r w:rsidRPr="00A0079F">
        <w:rPr>
          <w:rFonts w:ascii="Times New Roman" w:hAnsi="Times New Roman" w:cs="Times New Roman"/>
          <w:sz w:val="24"/>
          <w:szCs w:val="24"/>
        </w:rPr>
        <w:t>speeds</w:t>
      </w:r>
      <w:proofErr w:type="spellEnd"/>
      <w:r w:rsidRPr="00A0079F">
        <w:rPr>
          <w:rFonts w:ascii="Times New Roman" w:hAnsi="Times New Roman" w:cs="Times New Roman"/>
          <w:sz w:val="24"/>
          <w:szCs w:val="24"/>
        </w:rPr>
        <w:t xml:space="preserve">, </w:t>
      </w:r>
      <w:proofErr w:type="spellStart"/>
      <w:r w:rsidRPr="00A0079F">
        <w:rPr>
          <w:rFonts w:ascii="Times New Roman" w:hAnsi="Times New Roman" w:cs="Times New Roman"/>
          <w:sz w:val="24"/>
          <w:szCs w:val="24"/>
        </w:rPr>
        <w:t>without</w:t>
      </w:r>
      <w:proofErr w:type="spellEnd"/>
      <w:r w:rsidRPr="00A0079F">
        <w:rPr>
          <w:rFonts w:ascii="Times New Roman" w:hAnsi="Times New Roman" w:cs="Times New Roman"/>
          <w:sz w:val="24"/>
          <w:szCs w:val="24"/>
        </w:rPr>
        <w:t xml:space="preserve"> </w:t>
      </w:r>
      <w:proofErr w:type="spellStart"/>
      <w:r w:rsidRPr="00A0079F">
        <w:rPr>
          <w:rFonts w:ascii="Times New Roman" w:hAnsi="Times New Roman" w:cs="Times New Roman"/>
          <w:sz w:val="24"/>
          <w:szCs w:val="24"/>
        </w:rPr>
        <w:t>intervening</w:t>
      </w:r>
      <w:proofErr w:type="spellEnd"/>
      <w:r w:rsidRPr="00A0079F">
        <w:rPr>
          <w:rFonts w:ascii="Times New Roman" w:hAnsi="Times New Roman" w:cs="Times New Roman"/>
          <w:sz w:val="24"/>
          <w:szCs w:val="24"/>
        </w:rPr>
        <w:t xml:space="preserve"> in </w:t>
      </w:r>
      <w:proofErr w:type="spellStart"/>
      <w:r w:rsidRPr="00A0079F">
        <w:rPr>
          <w:rFonts w:ascii="Times New Roman" w:hAnsi="Times New Roman" w:cs="Times New Roman"/>
          <w:sz w:val="24"/>
          <w:szCs w:val="24"/>
        </w:rPr>
        <w:t>formats</w:t>
      </w:r>
      <w:proofErr w:type="spellEnd"/>
      <w:r w:rsidRPr="00A0079F">
        <w:rPr>
          <w:rFonts w:ascii="Times New Roman" w:hAnsi="Times New Roman" w:cs="Times New Roman"/>
          <w:sz w:val="24"/>
          <w:szCs w:val="24"/>
        </w:rPr>
        <w:t xml:space="preserve"> and Rolls </w:t>
      </w:r>
      <w:proofErr w:type="spellStart"/>
      <w:r w:rsidRPr="00A0079F">
        <w:rPr>
          <w:rFonts w:ascii="Times New Roman" w:hAnsi="Times New Roman" w:cs="Times New Roman"/>
          <w:sz w:val="24"/>
          <w:szCs w:val="24"/>
        </w:rPr>
        <w:t>dimensions</w:t>
      </w:r>
      <w:proofErr w:type="spellEnd"/>
      <w:r w:rsidRPr="00A0079F">
        <w:rPr>
          <w:rFonts w:ascii="Times New Roman" w:hAnsi="Times New Roman" w:cs="Times New Roman"/>
          <w:sz w:val="24"/>
          <w:szCs w:val="24"/>
        </w:rPr>
        <w:t>)</w:t>
      </w:r>
    </w:p>
    <w:p w14:paraId="49DF4DC4" w14:textId="5C163B0F" w:rsidR="00647D67" w:rsidRDefault="00647D67" w:rsidP="00647D67">
      <w:pPr>
        <w:pStyle w:val="Akapitzlist"/>
        <w:numPr>
          <w:ilvl w:val="0"/>
          <w:numId w:val="23"/>
        </w:numPr>
        <w:autoSpaceDE w:val="0"/>
        <w:autoSpaceDN w:val="0"/>
        <w:adjustRightInd w:val="0"/>
        <w:spacing w:after="0" w:line="360" w:lineRule="auto"/>
        <w:ind w:left="284" w:hanging="284"/>
        <w:jc w:val="both"/>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Referencies</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confirming</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that</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Bidder</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have</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accomplished</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at</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least</w:t>
      </w:r>
      <w:proofErr w:type="spellEnd"/>
      <w:r>
        <w:rPr>
          <w:rFonts w:ascii="Times New Roman" w:hAnsi="Times New Roman" w:cs="Times New Roman"/>
          <w:sz w:val="24"/>
          <w:szCs w:val="24"/>
          <w:highlight w:val="yellow"/>
        </w:rPr>
        <w:t xml:space="preserve"> 3 </w:t>
      </w:r>
      <w:proofErr w:type="spellStart"/>
      <w:r>
        <w:rPr>
          <w:rFonts w:ascii="Times New Roman" w:hAnsi="Times New Roman" w:cs="Times New Roman"/>
          <w:sz w:val="24"/>
          <w:szCs w:val="24"/>
          <w:highlight w:val="yellow"/>
        </w:rPr>
        <w:t>projects</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like</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described</w:t>
      </w:r>
      <w:proofErr w:type="spellEnd"/>
      <w:r>
        <w:rPr>
          <w:rFonts w:ascii="Times New Roman" w:hAnsi="Times New Roman" w:cs="Times New Roman"/>
          <w:sz w:val="24"/>
          <w:szCs w:val="24"/>
          <w:highlight w:val="yellow"/>
        </w:rPr>
        <w:t xml:space="preserve"> in </w:t>
      </w:r>
      <w:proofErr w:type="spellStart"/>
      <w:r>
        <w:rPr>
          <w:rFonts w:ascii="Times New Roman" w:hAnsi="Times New Roman" w:cs="Times New Roman"/>
          <w:sz w:val="24"/>
          <w:szCs w:val="24"/>
          <w:highlight w:val="yellow"/>
        </w:rPr>
        <w:t>offer</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request</w:t>
      </w:r>
      <w:proofErr w:type="spellEnd"/>
      <w:r>
        <w:rPr>
          <w:rFonts w:ascii="Times New Roman" w:hAnsi="Times New Roman" w:cs="Times New Roman"/>
          <w:sz w:val="24"/>
          <w:szCs w:val="24"/>
          <w:highlight w:val="yellow"/>
        </w:rPr>
        <w:t xml:space="preserve"> with </w:t>
      </w:r>
      <w:proofErr w:type="spellStart"/>
      <w:r>
        <w:rPr>
          <w:rFonts w:ascii="Times New Roman" w:hAnsi="Times New Roman" w:cs="Times New Roman"/>
          <w:sz w:val="24"/>
          <w:szCs w:val="24"/>
          <w:highlight w:val="yellow"/>
        </w:rPr>
        <w:t>total</w:t>
      </w:r>
      <w:proofErr w:type="spellEnd"/>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worth</w:t>
      </w:r>
      <w:proofErr w:type="spellEnd"/>
      <w:r>
        <w:rPr>
          <w:rFonts w:ascii="Times New Roman" w:hAnsi="Times New Roman" w:cs="Times New Roman"/>
          <w:sz w:val="24"/>
          <w:szCs w:val="24"/>
          <w:highlight w:val="yellow"/>
        </w:rPr>
        <w:t xml:space="preserve"> of </w:t>
      </w:r>
      <w:proofErr w:type="spellStart"/>
      <w:r>
        <w:rPr>
          <w:rFonts w:ascii="Times New Roman" w:hAnsi="Times New Roman" w:cs="Times New Roman"/>
          <w:sz w:val="24"/>
          <w:szCs w:val="24"/>
          <w:highlight w:val="yellow"/>
        </w:rPr>
        <w:t>each</w:t>
      </w:r>
      <w:proofErr w:type="spellEnd"/>
      <w:r>
        <w:rPr>
          <w:rFonts w:ascii="Times New Roman" w:hAnsi="Times New Roman" w:cs="Times New Roman"/>
          <w:sz w:val="24"/>
          <w:szCs w:val="24"/>
          <w:highlight w:val="yellow"/>
        </w:rPr>
        <w:t xml:space="preserve"> </w:t>
      </w:r>
      <w:r w:rsidR="006A4E0C">
        <w:rPr>
          <w:rFonts w:ascii="Times New Roman" w:hAnsi="Times New Roman" w:cs="Times New Roman"/>
          <w:sz w:val="24"/>
          <w:szCs w:val="24"/>
          <w:highlight w:val="yellow"/>
        </w:rPr>
        <w:t>5</w:t>
      </w:r>
      <w:r>
        <w:rPr>
          <w:rFonts w:ascii="Times New Roman" w:hAnsi="Times New Roman" w:cs="Times New Roman"/>
          <w:sz w:val="24"/>
          <w:szCs w:val="24"/>
          <w:highlight w:val="yellow"/>
        </w:rPr>
        <w:t xml:space="preserve">00 000 EUR </w:t>
      </w:r>
      <w:proofErr w:type="spellStart"/>
      <w:r>
        <w:rPr>
          <w:rFonts w:ascii="Times New Roman" w:hAnsi="Times New Roman" w:cs="Times New Roman"/>
          <w:sz w:val="24"/>
          <w:szCs w:val="24"/>
          <w:highlight w:val="yellow"/>
        </w:rPr>
        <w:t>or</w:t>
      </w:r>
      <w:proofErr w:type="spellEnd"/>
      <w:r>
        <w:rPr>
          <w:rFonts w:ascii="Times New Roman" w:hAnsi="Times New Roman" w:cs="Times New Roman"/>
          <w:sz w:val="24"/>
          <w:szCs w:val="24"/>
          <w:highlight w:val="yellow"/>
        </w:rPr>
        <w:t xml:space="preserve"> </w:t>
      </w:r>
      <w:r w:rsidR="006A4E0C">
        <w:rPr>
          <w:rFonts w:ascii="Times New Roman" w:hAnsi="Times New Roman" w:cs="Times New Roman"/>
          <w:sz w:val="24"/>
          <w:szCs w:val="24"/>
          <w:highlight w:val="yellow"/>
        </w:rPr>
        <w:t>2 32</w:t>
      </w:r>
      <w:r>
        <w:rPr>
          <w:rFonts w:ascii="Times New Roman" w:hAnsi="Times New Roman" w:cs="Times New Roman"/>
          <w:sz w:val="24"/>
          <w:szCs w:val="24"/>
          <w:highlight w:val="yellow"/>
        </w:rPr>
        <w:t>0 000 PLN.</w:t>
      </w:r>
    </w:p>
    <w:p w14:paraId="2BC16BEF" w14:textId="77777777" w:rsidR="001761A3" w:rsidRPr="00A0079F" w:rsidRDefault="001761A3" w:rsidP="008E2FFA">
      <w:pPr>
        <w:autoSpaceDE w:val="0"/>
        <w:autoSpaceDN w:val="0"/>
        <w:adjustRightInd w:val="0"/>
        <w:spacing w:after="0" w:line="240" w:lineRule="auto"/>
        <w:jc w:val="both"/>
        <w:rPr>
          <w:rFonts w:ascii="Times New Roman" w:hAnsi="Times New Roman" w:cs="Times New Roman"/>
          <w:sz w:val="24"/>
          <w:szCs w:val="24"/>
          <w:lang w:val="en-US"/>
        </w:rPr>
      </w:pPr>
    </w:p>
    <w:p w14:paraId="39C82D25" w14:textId="6278C13A" w:rsidR="008E2FFA" w:rsidRPr="00A0079F"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p>
    <w:p w14:paraId="7DB2A184" w14:textId="25FD96D8" w:rsidR="005A7580" w:rsidRPr="00A0079F" w:rsidRDefault="00A656B4" w:rsidP="000C1430">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For formal and </w:t>
      </w:r>
      <w:r w:rsidR="00085EA7" w:rsidRPr="00A0079F">
        <w:rPr>
          <w:rFonts w:ascii="Times New Roman" w:hAnsi="Times New Roman" w:cs="Times New Roman"/>
          <w:sz w:val="24"/>
          <w:szCs w:val="24"/>
          <w:lang w:val="en-US"/>
        </w:rPr>
        <w:t>organizational</w:t>
      </w:r>
      <w:r w:rsidRPr="00A0079F">
        <w:rPr>
          <w:rFonts w:ascii="Times New Roman" w:hAnsi="Times New Roman" w:cs="Times New Roman"/>
          <w:sz w:val="24"/>
          <w:szCs w:val="24"/>
          <w:lang w:val="en-US"/>
        </w:rPr>
        <w:t xml:space="preserve"> matters, please contact: Marcin Giec (</w:t>
      </w:r>
      <w:hyperlink r:id="rId8" w:history="1">
        <w:r w:rsidR="005A7580" w:rsidRPr="00A0079F">
          <w:rPr>
            <w:rStyle w:val="Hipercze"/>
            <w:rFonts w:ascii="Times New Roman" w:hAnsi="Times New Roman" w:cs="Times New Roman"/>
            <w:color w:val="auto"/>
            <w:sz w:val="24"/>
            <w:szCs w:val="24"/>
            <w:lang w:val="en-US"/>
          </w:rPr>
          <w:t>m.giec@almus.pl</w:t>
        </w:r>
      </w:hyperlink>
      <w:r w:rsidRPr="00A0079F">
        <w:rPr>
          <w:rFonts w:ascii="Times New Roman" w:hAnsi="Times New Roman" w:cs="Times New Roman"/>
          <w:sz w:val="24"/>
          <w:szCs w:val="24"/>
          <w:lang w:val="en-US"/>
        </w:rPr>
        <w:t xml:space="preserve">, +48 536 720 300). </w:t>
      </w:r>
    </w:p>
    <w:p w14:paraId="48EB4CA6" w14:textId="77777777" w:rsidR="007929EA" w:rsidRPr="00A0079F" w:rsidRDefault="007929EA" w:rsidP="000C1430">
      <w:pPr>
        <w:autoSpaceDE w:val="0"/>
        <w:autoSpaceDN w:val="0"/>
        <w:adjustRightInd w:val="0"/>
        <w:spacing w:after="0" w:line="240" w:lineRule="auto"/>
        <w:jc w:val="both"/>
        <w:rPr>
          <w:rFonts w:ascii="Times New Roman" w:hAnsi="Times New Roman" w:cs="Times New Roman"/>
          <w:sz w:val="24"/>
          <w:szCs w:val="24"/>
          <w:lang w:val="en-US"/>
        </w:rPr>
      </w:pPr>
    </w:p>
    <w:p w14:paraId="05E85459" w14:textId="6974845A" w:rsidR="0033559E" w:rsidRPr="00A0079F" w:rsidRDefault="0033559E" w:rsidP="0033559E">
      <w:pPr>
        <w:jc w:val="center"/>
        <w:rPr>
          <w:rFonts w:ascii="Times New Roman" w:hAnsi="Times New Roman" w:cs="Times New Roman"/>
          <w:b/>
          <w:sz w:val="24"/>
          <w:szCs w:val="24"/>
          <w:lang w:val="en-US"/>
        </w:rPr>
      </w:pPr>
    </w:p>
    <w:p w14:paraId="6B8D6CAE" w14:textId="5C0A0CA6" w:rsidR="00A656B4" w:rsidRPr="00A0079F" w:rsidRDefault="00A656B4" w:rsidP="00A656B4">
      <w:pPr>
        <w:rPr>
          <w:rFonts w:ascii="Times New Roman" w:hAnsi="Times New Roman" w:cs="Times New Roman"/>
          <w:b/>
          <w:sz w:val="24"/>
          <w:szCs w:val="24"/>
          <w:lang w:val="en-US"/>
        </w:rPr>
      </w:pPr>
      <w:r w:rsidRPr="00A0079F">
        <w:rPr>
          <w:rFonts w:ascii="Times New Roman" w:hAnsi="Times New Roman" w:cs="Times New Roman"/>
          <w:b/>
          <w:sz w:val="24"/>
          <w:szCs w:val="24"/>
          <w:lang w:val="en-US"/>
        </w:rPr>
        <w:t xml:space="preserve">Attachments to the request for quotation: </w:t>
      </w:r>
    </w:p>
    <w:p w14:paraId="100030F4" w14:textId="1795A30F" w:rsidR="008F006C" w:rsidRPr="00A0079F" w:rsidRDefault="008F006C" w:rsidP="008F006C">
      <w:pPr>
        <w:pStyle w:val="Akapitzlist"/>
        <w:numPr>
          <w:ilvl w:val="0"/>
          <w:numId w:val="18"/>
        </w:numPr>
        <w:spacing w:line="360" w:lineRule="auto"/>
        <w:rPr>
          <w:rFonts w:ascii="Times New Roman" w:hAnsi="Times New Roman" w:cs="Times New Roman"/>
          <w:sz w:val="24"/>
          <w:szCs w:val="24"/>
          <w:lang w:val="en-US"/>
        </w:rPr>
      </w:pPr>
      <w:r w:rsidRPr="00A0079F">
        <w:rPr>
          <w:rFonts w:ascii="Times New Roman" w:hAnsi="Times New Roman" w:cs="Times New Roman"/>
          <w:bCs/>
          <w:sz w:val="24"/>
          <w:szCs w:val="24"/>
          <w:lang w:val="en-US"/>
        </w:rPr>
        <w:t xml:space="preserve">Specimen: </w:t>
      </w:r>
      <w:bookmarkStart w:id="5" w:name="_Hlk46823028"/>
      <w:r w:rsidRPr="00A0079F">
        <w:rPr>
          <w:rFonts w:ascii="Times New Roman" w:hAnsi="Times New Roman" w:cs="Times New Roman"/>
          <w:bCs/>
          <w:sz w:val="24"/>
          <w:szCs w:val="24"/>
          <w:lang w:val="en-US"/>
        </w:rPr>
        <w:t xml:space="preserve">DECLARATION </w:t>
      </w:r>
      <w:r w:rsidR="00E55100" w:rsidRPr="00A0079F">
        <w:rPr>
          <w:rFonts w:ascii="Times New Roman" w:hAnsi="Times New Roman" w:cs="Times New Roman"/>
          <w:bCs/>
          <w:sz w:val="24"/>
          <w:szCs w:val="24"/>
          <w:lang w:val="en-US"/>
        </w:rPr>
        <w:t xml:space="preserve">OF </w:t>
      </w:r>
      <w:bookmarkEnd w:id="5"/>
      <w:r w:rsidR="00E55100" w:rsidRPr="00A0079F">
        <w:rPr>
          <w:rFonts w:ascii="Times New Roman" w:hAnsi="Times New Roman" w:cs="Times New Roman"/>
          <w:bCs/>
          <w:sz w:val="24"/>
          <w:szCs w:val="24"/>
          <w:lang w:val="en-US"/>
        </w:rPr>
        <w:t>PERSONAL OR CAPITAL AFFILIATION</w:t>
      </w:r>
    </w:p>
    <w:p w14:paraId="2B8F345E" w14:textId="55312E5B" w:rsidR="00A656B4" w:rsidRPr="00A0079F" w:rsidRDefault="00A656B4" w:rsidP="001761A3">
      <w:pPr>
        <w:pStyle w:val="Akapitzlist"/>
        <w:numPr>
          <w:ilvl w:val="0"/>
          <w:numId w:val="18"/>
        </w:numPr>
        <w:spacing w:line="360" w:lineRule="auto"/>
        <w:rPr>
          <w:rFonts w:ascii="Times New Roman" w:hAnsi="Times New Roman" w:cs="Times New Roman"/>
          <w:bCs/>
          <w:sz w:val="24"/>
          <w:szCs w:val="24"/>
          <w:lang w:val="en-US"/>
        </w:rPr>
      </w:pPr>
      <w:r w:rsidRPr="00A0079F">
        <w:rPr>
          <w:rFonts w:ascii="Times New Roman" w:hAnsi="Times New Roman" w:cs="Times New Roman"/>
          <w:bCs/>
          <w:sz w:val="24"/>
          <w:szCs w:val="24"/>
          <w:lang w:val="en-US"/>
        </w:rPr>
        <w:t>Specimen: DECLARATION OF PERSONAL DATA PROCESSING AGREEMENT</w:t>
      </w:r>
    </w:p>
    <w:p w14:paraId="5ACC2D80" w14:textId="3822D132" w:rsidR="001761A3" w:rsidRPr="00A0079F" w:rsidRDefault="001761A3" w:rsidP="001761A3">
      <w:pPr>
        <w:pStyle w:val="Akapitzlist"/>
        <w:numPr>
          <w:ilvl w:val="0"/>
          <w:numId w:val="18"/>
        </w:numPr>
        <w:autoSpaceDE w:val="0"/>
        <w:autoSpaceDN w:val="0"/>
        <w:adjustRightInd w:val="0"/>
        <w:spacing w:after="0" w:line="360" w:lineRule="auto"/>
        <w:rPr>
          <w:rFonts w:ascii="Times New Roman" w:hAnsi="Times New Roman" w:cs="Times New Roman"/>
          <w:sz w:val="24"/>
          <w:szCs w:val="24"/>
        </w:rPr>
      </w:pPr>
      <w:proofErr w:type="spellStart"/>
      <w:r w:rsidRPr="00A0079F">
        <w:rPr>
          <w:rFonts w:ascii="Times New Roman" w:hAnsi="Times New Roman" w:cs="Times New Roman"/>
          <w:sz w:val="24"/>
          <w:szCs w:val="24"/>
        </w:rPr>
        <w:t>Specimen</w:t>
      </w:r>
      <w:proofErr w:type="spellEnd"/>
      <w:r w:rsidRPr="00A0079F">
        <w:rPr>
          <w:rFonts w:ascii="Times New Roman" w:hAnsi="Times New Roman" w:cs="Times New Roman"/>
          <w:sz w:val="24"/>
          <w:szCs w:val="24"/>
        </w:rPr>
        <w:t>: LIST OF FORMATS WITH SPEEDS GUARANTEED BY THE OFFERING PARTY.</w:t>
      </w:r>
    </w:p>
    <w:sectPr w:rsidR="001761A3" w:rsidRPr="00A0079F" w:rsidSect="00C06BC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BB1FD" w14:textId="77777777" w:rsidR="006B2732" w:rsidRDefault="006B2732" w:rsidP="00767168">
      <w:pPr>
        <w:spacing w:after="0" w:line="240" w:lineRule="auto"/>
      </w:pPr>
      <w:r>
        <w:separator/>
      </w:r>
    </w:p>
  </w:endnote>
  <w:endnote w:type="continuationSeparator" w:id="0">
    <w:p w14:paraId="5F5192E0" w14:textId="77777777" w:rsidR="006B2732" w:rsidRDefault="006B2732" w:rsidP="0076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5FF4" w14:textId="77777777" w:rsidR="00946379" w:rsidRDefault="00946379" w:rsidP="00946379">
    <w:pPr>
      <w:pStyle w:val="Stopka"/>
      <w:jc w:val="center"/>
    </w:pPr>
  </w:p>
  <w:p w14:paraId="582BEE14" w14:textId="77777777" w:rsidR="00946379" w:rsidRDefault="00946379" w:rsidP="00946379">
    <w:pPr>
      <w:pStyle w:val="Stopka"/>
      <w:jc w:val="center"/>
    </w:pPr>
    <w:r>
      <w:t>Projekt dofinansowany ze środków Funduszy Europejskich w ramach Programu Operacyjnego Inteligentny Rozwój</w:t>
    </w:r>
  </w:p>
  <w:p w14:paraId="28595853" w14:textId="77777777" w:rsidR="00946379" w:rsidRDefault="00946379" w:rsidP="00946379">
    <w:pPr>
      <w:pStyle w:val="Stopka"/>
      <w:jc w:val="center"/>
    </w:pPr>
  </w:p>
  <w:p w14:paraId="069E2094" w14:textId="77777777" w:rsidR="00946379" w:rsidRDefault="006B2732" w:rsidP="00946379">
    <w:pPr>
      <w:pStyle w:val="Stopka"/>
      <w:jc w:val="center"/>
    </w:pPr>
    <w:sdt>
      <w:sdtPr>
        <w:id w:val="316695946"/>
        <w:docPartObj>
          <w:docPartGallery w:val="Page Numbers (Bottom of Page)"/>
          <w:docPartUnique/>
        </w:docPartObj>
      </w:sdtPr>
      <w:sdtEndPr/>
      <w:sdtContent>
        <w:r w:rsidR="004646C3">
          <w:fldChar w:fldCharType="begin"/>
        </w:r>
        <w:r w:rsidR="00946379">
          <w:instrText>PAGE   \* MERGEFORMAT</w:instrText>
        </w:r>
        <w:r w:rsidR="004646C3">
          <w:fldChar w:fldCharType="separate"/>
        </w:r>
        <w:r w:rsidR="004D6D54">
          <w:rPr>
            <w:noProof/>
          </w:rPr>
          <w:t>5</w:t>
        </w:r>
        <w:r w:rsidR="004646C3">
          <w:fldChar w:fldCharType="end"/>
        </w:r>
      </w:sdtContent>
    </w:sdt>
  </w:p>
  <w:p w14:paraId="7B54789F" w14:textId="77777777" w:rsidR="00FC6AEE" w:rsidRDefault="00FC6A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56F0F" w14:textId="77777777" w:rsidR="006B2732" w:rsidRDefault="006B2732" w:rsidP="00767168">
      <w:pPr>
        <w:spacing w:after="0" w:line="240" w:lineRule="auto"/>
      </w:pPr>
      <w:r>
        <w:separator/>
      </w:r>
    </w:p>
  </w:footnote>
  <w:footnote w:type="continuationSeparator" w:id="0">
    <w:p w14:paraId="4822B4A6" w14:textId="77777777" w:rsidR="006B2732" w:rsidRDefault="006B2732" w:rsidP="0076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3169" w14:textId="77777777" w:rsidR="00767168" w:rsidRDefault="00D5153D" w:rsidP="00767168">
    <w:pPr>
      <w:autoSpaceDE w:val="0"/>
      <w:autoSpaceDN w:val="0"/>
      <w:adjustRightInd w:val="0"/>
      <w:spacing w:after="0" w:line="240" w:lineRule="auto"/>
      <w:rPr>
        <w:rFonts w:ascii="Times New Roman" w:hAnsi="Times New Roman" w:cs="Times New Roman"/>
        <w:b/>
        <w:sz w:val="24"/>
        <w:szCs w:val="24"/>
      </w:rPr>
    </w:pPr>
    <w:r>
      <w:rPr>
        <w:noProof/>
        <w:lang w:eastAsia="pl-PL"/>
      </w:rPr>
      <w:drawing>
        <wp:anchor distT="0" distB="0" distL="114300" distR="114300" simplePos="0" relativeHeight="251659264" behindDoc="0" locked="0" layoutInCell="1" allowOverlap="1" wp14:anchorId="36A10A70" wp14:editId="5B1A4EA4">
          <wp:simplePos x="0" y="0"/>
          <wp:positionH relativeFrom="column">
            <wp:posOffset>1767205</wp:posOffset>
          </wp:positionH>
          <wp:positionV relativeFrom="paragraph">
            <wp:posOffset>-177800</wp:posOffset>
          </wp:positionV>
          <wp:extent cx="1828800" cy="607060"/>
          <wp:effectExtent l="0" t="0" r="0" b="2540"/>
          <wp:wrapSquare wrapText="bothSides"/>
          <wp:docPr id="4" name="Obraz 4" descr="C:\Users\Operator\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AppData\Local\Microsoft\Windows\INetCache\Content.Word\znak_barw_rp_poziom_szara_ram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0706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60288" behindDoc="0" locked="0" layoutInCell="1" allowOverlap="1" wp14:anchorId="1B47CF42" wp14:editId="2CE6DD1C">
          <wp:simplePos x="0" y="0"/>
          <wp:positionH relativeFrom="column">
            <wp:posOffset>3910330</wp:posOffset>
          </wp:positionH>
          <wp:positionV relativeFrom="paragraph">
            <wp:posOffset>-191135</wp:posOffset>
          </wp:positionV>
          <wp:extent cx="1855470" cy="617220"/>
          <wp:effectExtent l="0" t="0" r="0" b="0"/>
          <wp:wrapSquare wrapText="bothSides"/>
          <wp:docPr id="1" name="Obraz 1" descr="C:\Users\User\Desktop\AA_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A_FE_EFRR_POZIOM-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70" cy="61722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58240" behindDoc="0" locked="0" layoutInCell="1" allowOverlap="1" wp14:anchorId="2FBD559D" wp14:editId="0D8A24BB">
          <wp:simplePos x="0" y="0"/>
          <wp:positionH relativeFrom="margin">
            <wp:posOffset>5080</wp:posOffset>
          </wp:positionH>
          <wp:positionV relativeFrom="margin">
            <wp:posOffset>-720090</wp:posOffset>
          </wp:positionV>
          <wp:extent cx="1308100" cy="693420"/>
          <wp:effectExtent l="0" t="0" r="6350" b="0"/>
          <wp:wrapSquare wrapText="bothSides"/>
          <wp:docPr id="2" name="Obraz 2" descr="C:\Users\User\Desktop\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E_IR_POZIOM-Kolor-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693420"/>
                  </a:xfrm>
                  <a:prstGeom prst="rect">
                    <a:avLst/>
                  </a:prstGeom>
                  <a:noFill/>
                  <a:ln>
                    <a:noFill/>
                  </a:ln>
                </pic:spPr>
              </pic:pic>
            </a:graphicData>
          </a:graphic>
        </wp:anchor>
      </w:drawing>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p>
  <w:p w14:paraId="3EDE46BC" w14:textId="77777777" w:rsidR="00767168" w:rsidRDefault="007671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2C1"/>
    <w:multiLevelType w:val="hybridMultilevel"/>
    <w:tmpl w:val="16680EA0"/>
    <w:lvl w:ilvl="0" w:tplc="4F22310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57CAE"/>
    <w:multiLevelType w:val="hybridMultilevel"/>
    <w:tmpl w:val="1CE256D2"/>
    <w:lvl w:ilvl="0" w:tplc="502CFDA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E6120"/>
    <w:multiLevelType w:val="hybridMultilevel"/>
    <w:tmpl w:val="97180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436D3"/>
    <w:multiLevelType w:val="hybridMultilevel"/>
    <w:tmpl w:val="600E9022"/>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378A7"/>
    <w:multiLevelType w:val="hybridMultilevel"/>
    <w:tmpl w:val="E77E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3934F3"/>
    <w:multiLevelType w:val="hybridMultilevel"/>
    <w:tmpl w:val="2C7CFF12"/>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FF3E8F"/>
    <w:multiLevelType w:val="hybridMultilevel"/>
    <w:tmpl w:val="7DE06AF4"/>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DF11AA"/>
    <w:multiLevelType w:val="hybridMultilevel"/>
    <w:tmpl w:val="D98A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9B5B33"/>
    <w:multiLevelType w:val="hybridMultilevel"/>
    <w:tmpl w:val="7C86C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70EDD"/>
    <w:multiLevelType w:val="hybridMultilevel"/>
    <w:tmpl w:val="03DE945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815D2E"/>
    <w:multiLevelType w:val="hybridMultilevel"/>
    <w:tmpl w:val="E3E0A0C6"/>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32266"/>
    <w:multiLevelType w:val="hybridMultilevel"/>
    <w:tmpl w:val="ACAE25E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DE114B"/>
    <w:multiLevelType w:val="hybridMultilevel"/>
    <w:tmpl w:val="4266B088"/>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076AFE"/>
    <w:multiLevelType w:val="hybridMultilevel"/>
    <w:tmpl w:val="A2507B8C"/>
    <w:lvl w:ilvl="0" w:tplc="B1C67BE8">
      <w:numFmt w:val="bullet"/>
      <w:lvlText w:val="-"/>
      <w:lvlJc w:val="left"/>
      <w:pPr>
        <w:ind w:left="36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1B2CAD"/>
    <w:multiLevelType w:val="hybridMultilevel"/>
    <w:tmpl w:val="C1C66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8C5E3F"/>
    <w:multiLevelType w:val="hybridMultilevel"/>
    <w:tmpl w:val="B21C4EE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E4483F"/>
    <w:multiLevelType w:val="hybridMultilevel"/>
    <w:tmpl w:val="B7E20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B52B36"/>
    <w:multiLevelType w:val="hybridMultilevel"/>
    <w:tmpl w:val="0756C24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A21B02"/>
    <w:multiLevelType w:val="hybridMultilevel"/>
    <w:tmpl w:val="A9C2E9A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0730BB"/>
    <w:multiLevelType w:val="hybridMultilevel"/>
    <w:tmpl w:val="442A6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58468B"/>
    <w:multiLevelType w:val="hybridMultilevel"/>
    <w:tmpl w:val="1F1A7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F8358A"/>
    <w:multiLevelType w:val="hybridMultilevel"/>
    <w:tmpl w:val="3B7A2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DE4FA9"/>
    <w:multiLevelType w:val="hybridMultilevel"/>
    <w:tmpl w:val="88E0A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8"/>
  </w:num>
  <w:num w:numId="5">
    <w:abstractNumId w:val="17"/>
  </w:num>
  <w:num w:numId="6">
    <w:abstractNumId w:val="11"/>
  </w:num>
  <w:num w:numId="7">
    <w:abstractNumId w:val="6"/>
  </w:num>
  <w:num w:numId="8">
    <w:abstractNumId w:val="12"/>
  </w:num>
  <w:num w:numId="9">
    <w:abstractNumId w:val="13"/>
  </w:num>
  <w:num w:numId="10">
    <w:abstractNumId w:val="20"/>
  </w:num>
  <w:num w:numId="11">
    <w:abstractNumId w:val="7"/>
  </w:num>
  <w:num w:numId="12">
    <w:abstractNumId w:val="21"/>
  </w:num>
  <w:num w:numId="13">
    <w:abstractNumId w:val="0"/>
  </w:num>
  <w:num w:numId="14">
    <w:abstractNumId w:val="4"/>
  </w:num>
  <w:num w:numId="15">
    <w:abstractNumId w:val="16"/>
  </w:num>
  <w:num w:numId="16">
    <w:abstractNumId w:val="22"/>
  </w:num>
  <w:num w:numId="17">
    <w:abstractNumId w:val="1"/>
  </w:num>
  <w:num w:numId="18">
    <w:abstractNumId w:val="3"/>
  </w:num>
  <w:num w:numId="19">
    <w:abstractNumId w:val="19"/>
  </w:num>
  <w:num w:numId="20">
    <w:abstractNumId w:val="10"/>
  </w:num>
  <w:num w:numId="21">
    <w:abstractNumId w:val="2"/>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46F2"/>
    <w:rsid w:val="00003F4F"/>
    <w:rsid w:val="0002285C"/>
    <w:rsid w:val="00040134"/>
    <w:rsid w:val="00075B47"/>
    <w:rsid w:val="000802D2"/>
    <w:rsid w:val="00085EA7"/>
    <w:rsid w:val="00096A85"/>
    <w:rsid w:val="000C1430"/>
    <w:rsid w:val="000C3C77"/>
    <w:rsid w:val="001041DA"/>
    <w:rsid w:val="0013281C"/>
    <w:rsid w:val="0013391A"/>
    <w:rsid w:val="001340C6"/>
    <w:rsid w:val="00144120"/>
    <w:rsid w:val="00155B26"/>
    <w:rsid w:val="00156423"/>
    <w:rsid w:val="00173B5B"/>
    <w:rsid w:val="001761A3"/>
    <w:rsid w:val="00180E03"/>
    <w:rsid w:val="00185D00"/>
    <w:rsid w:val="00193EE7"/>
    <w:rsid w:val="001972D4"/>
    <w:rsid w:val="001B2AF4"/>
    <w:rsid w:val="001B2D46"/>
    <w:rsid w:val="001D5E17"/>
    <w:rsid w:val="001E509F"/>
    <w:rsid w:val="001F2D33"/>
    <w:rsid w:val="00222C50"/>
    <w:rsid w:val="002264B5"/>
    <w:rsid w:val="002321FE"/>
    <w:rsid w:val="00233F44"/>
    <w:rsid w:val="00235C29"/>
    <w:rsid w:val="002416D9"/>
    <w:rsid w:val="00252142"/>
    <w:rsid w:val="00252367"/>
    <w:rsid w:val="00254D39"/>
    <w:rsid w:val="002701ED"/>
    <w:rsid w:val="00281EDE"/>
    <w:rsid w:val="00284D9B"/>
    <w:rsid w:val="002925B4"/>
    <w:rsid w:val="002929EA"/>
    <w:rsid w:val="002939AD"/>
    <w:rsid w:val="002A517B"/>
    <w:rsid w:val="002B45E8"/>
    <w:rsid w:val="002C0A4F"/>
    <w:rsid w:val="002C1C09"/>
    <w:rsid w:val="002D02E7"/>
    <w:rsid w:val="002D057A"/>
    <w:rsid w:val="002F22AC"/>
    <w:rsid w:val="00301475"/>
    <w:rsid w:val="00322E3B"/>
    <w:rsid w:val="0033559E"/>
    <w:rsid w:val="00374CA5"/>
    <w:rsid w:val="003945C3"/>
    <w:rsid w:val="00395799"/>
    <w:rsid w:val="003B2CB6"/>
    <w:rsid w:val="003C5FA9"/>
    <w:rsid w:val="003D309E"/>
    <w:rsid w:val="003E4396"/>
    <w:rsid w:val="003E4537"/>
    <w:rsid w:val="00413012"/>
    <w:rsid w:val="00424300"/>
    <w:rsid w:val="00435347"/>
    <w:rsid w:val="00442391"/>
    <w:rsid w:val="00463D23"/>
    <w:rsid w:val="004646C3"/>
    <w:rsid w:val="004A546D"/>
    <w:rsid w:val="004B38AC"/>
    <w:rsid w:val="004B4452"/>
    <w:rsid w:val="004C1751"/>
    <w:rsid w:val="004D27EE"/>
    <w:rsid w:val="004D6D54"/>
    <w:rsid w:val="004F0BDE"/>
    <w:rsid w:val="004F59D9"/>
    <w:rsid w:val="00511B29"/>
    <w:rsid w:val="00534770"/>
    <w:rsid w:val="00552190"/>
    <w:rsid w:val="00564FED"/>
    <w:rsid w:val="005704D2"/>
    <w:rsid w:val="005803F4"/>
    <w:rsid w:val="00592ABD"/>
    <w:rsid w:val="005A214A"/>
    <w:rsid w:val="005A7580"/>
    <w:rsid w:val="005B111E"/>
    <w:rsid w:val="005C2736"/>
    <w:rsid w:val="005C460F"/>
    <w:rsid w:val="005E35A5"/>
    <w:rsid w:val="005F1F38"/>
    <w:rsid w:val="005F4E15"/>
    <w:rsid w:val="005F5C37"/>
    <w:rsid w:val="005F6546"/>
    <w:rsid w:val="00603541"/>
    <w:rsid w:val="00603761"/>
    <w:rsid w:val="00610772"/>
    <w:rsid w:val="006223F8"/>
    <w:rsid w:val="00645E22"/>
    <w:rsid w:val="00647D67"/>
    <w:rsid w:val="0066234E"/>
    <w:rsid w:val="00663A40"/>
    <w:rsid w:val="00665421"/>
    <w:rsid w:val="00671707"/>
    <w:rsid w:val="006A0C71"/>
    <w:rsid w:val="006A185F"/>
    <w:rsid w:val="006A481F"/>
    <w:rsid w:val="006A4E0C"/>
    <w:rsid w:val="006B2732"/>
    <w:rsid w:val="006B3AF5"/>
    <w:rsid w:val="006C58E1"/>
    <w:rsid w:val="006D5560"/>
    <w:rsid w:val="006E55D7"/>
    <w:rsid w:val="006F41B9"/>
    <w:rsid w:val="0071632F"/>
    <w:rsid w:val="00717D2B"/>
    <w:rsid w:val="00730D80"/>
    <w:rsid w:val="007626DF"/>
    <w:rsid w:val="00767168"/>
    <w:rsid w:val="00771A23"/>
    <w:rsid w:val="00781448"/>
    <w:rsid w:val="007929EA"/>
    <w:rsid w:val="007A4B0D"/>
    <w:rsid w:val="007A5DB9"/>
    <w:rsid w:val="007B1911"/>
    <w:rsid w:val="007D1FFF"/>
    <w:rsid w:val="007E4E80"/>
    <w:rsid w:val="007E6FA3"/>
    <w:rsid w:val="007F0274"/>
    <w:rsid w:val="007F545F"/>
    <w:rsid w:val="007F65D4"/>
    <w:rsid w:val="00802B6A"/>
    <w:rsid w:val="00806BC2"/>
    <w:rsid w:val="00822736"/>
    <w:rsid w:val="0083343A"/>
    <w:rsid w:val="00843D92"/>
    <w:rsid w:val="0085065F"/>
    <w:rsid w:val="008627E8"/>
    <w:rsid w:val="00865748"/>
    <w:rsid w:val="00867B5E"/>
    <w:rsid w:val="0089284A"/>
    <w:rsid w:val="008A6ACB"/>
    <w:rsid w:val="008B7240"/>
    <w:rsid w:val="008C7E55"/>
    <w:rsid w:val="008D50B1"/>
    <w:rsid w:val="008E2FFA"/>
    <w:rsid w:val="008F006C"/>
    <w:rsid w:val="008F1055"/>
    <w:rsid w:val="008F2EE2"/>
    <w:rsid w:val="008F4AC2"/>
    <w:rsid w:val="00910995"/>
    <w:rsid w:val="00910A78"/>
    <w:rsid w:val="009314BC"/>
    <w:rsid w:val="00940C4A"/>
    <w:rsid w:val="00945C54"/>
    <w:rsid w:val="00946379"/>
    <w:rsid w:val="0096149D"/>
    <w:rsid w:val="009713F6"/>
    <w:rsid w:val="00971BDC"/>
    <w:rsid w:val="009729A6"/>
    <w:rsid w:val="009816EA"/>
    <w:rsid w:val="009920DC"/>
    <w:rsid w:val="009946F2"/>
    <w:rsid w:val="009A6A4A"/>
    <w:rsid w:val="009B71F2"/>
    <w:rsid w:val="009C3DE4"/>
    <w:rsid w:val="009E0444"/>
    <w:rsid w:val="009F24C0"/>
    <w:rsid w:val="00A0079F"/>
    <w:rsid w:val="00A12DBB"/>
    <w:rsid w:val="00A143E4"/>
    <w:rsid w:val="00A3401E"/>
    <w:rsid w:val="00A656B4"/>
    <w:rsid w:val="00A74CBF"/>
    <w:rsid w:val="00A97AE2"/>
    <w:rsid w:val="00AE5629"/>
    <w:rsid w:val="00B06F0A"/>
    <w:rsid w:val="00B11429"/>
    <w:rsid w:val="00B276DB"/>
    <w:rsid w:val="00B65ED7"/>
    <w:rsid w:val="00B830D1"/>
    <w:rsid w:val="00B87A1A"/>
    <w:rsid w:val="00BC2B46"/>
    <w:rsid w:val="00BC5826"/>
    <w:rsid w:val="00BF466D"/>
    <w:rsid w:val="00C01893"/>
    <w:rsid w:val="00C06BC1"/>
    <w:rsid w:val="00C15AB9"/>
    <w:rsid w:val="00C16EA9"/>
    <w:rsid w:val="00C262E3"/>
    <w:rsid w:val="00C27A83"/>
    <w:rsid w:val="00C64CB6"/>
    <w:rsid w:val="00C6605F"/>
    <w:rsid w:val="00C77824"/>
    <w:rsid w:val="00C91AE0"/>
    <w:rsid w:val="00CA0517"/>
    <w:rsid w:val="00CF1C9F"/>
    <w:rsid w:val="00CF39F8"/>
    <w:rsid w:val="00D040F6"/>
    <w:rsid w:val="00D11715"/>
    <w:rsid w:val="00D15EE2"/>
    <w:rsid w:val="00D160D3"/>
    <w:rsid w:val="00D17AA2"/>
    <w:rsid w:val="00D3033B"/>
    <w:rsid w:val="00D30C3C"/>
    <w:rsid w:val="00D3700A"/>
    <w:rsid w:val="00D449B9"/>
    <w:rsid w:val="00D449DA"/>
    <w:rsid w:val="00D4695E"/>
    <w:rsid w:val="00D47B81"/>
    <w:rsid w:val="00D5153D"/>
    <w:rsid w:val="00D551FE"/>
    <w:rsid w:val="00D62FDA"/>
    <w:rsid w:val="00D871FE"/>
    <w:rsid w:val="00D97109"/>
    <w:rsid w:val="00DB4A3F"/>
    <w:rsid w:val="00DC3F91"/>
    <w:rsid w:val="00DF79D0"/>
    <w:rsid w:val="00E10C06"/>
    <w:rsid w:val="00E2572F"/>
    <w:rsid w:val="00E32133"/>
    <w:rsid w:val="00E34027"/>
    <w:rsid w:val="00E55100"/>
    <w:rsid w:val="00E62B0B"/>
    <w:rsid w:val="00E671EE"/>
    <w:rsid w:val="00E774F8"/>
    <w:rsid w:val="00EA23CE"/>
    <w:rsid w:val="00EB34E5"/>
    <w:rsid w:val="00EB43B8"/>
    <w:rsid w:val="00EC08E4"/>
    <w:rsid w:val="00EF27C3"/>
    <w:rsid w:val="00F05B60"/>
    <w:rsid w:val="00F12386"/>
    <w:rsid w:val="00F12764"/>
    <w:rsid w:val="00F31D42"/>
    <w:rsid w:val="00F32078"/>
    <w:rsid w:val="00F3544B"/>
    <w:rsid w:val="00F43423"/>
    <w:rsid w:val="00F70A1A"/>
    <w:rsid w:val="00F73417"/>
    <w:rsid w:val="00F816F9"/>
    <w:rsid w:val="00F870E3"/>
    <w:rsid w:val="00F8748D"/>
    <w:rsid w:val="00FC0697"/>
    <w:rsid w:val="00FC6AEE"/>
    <w:rsid w:val="00FD1179"/>
    <w:rsid w:val="00FD3E63"/>
    <w:rsid w:val="00FF5D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BE47"/>
  <w15:docId w15:val="{98982391-3A0B-4CC7-A565-7969E706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BC1"/>
  </w:style>
  <w:style w:type="paragraph" w:styleId="Nagwek1">
    <w:name w:val="heading 1"/>
    <w:basedOn w:val="Normalny"/>
    <w:link w:val="Nagwek1Znak"/>
    <w:uiPriority w:val="9"/>
    <w:qFormat/>
    <w:rsid w:val="006B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F5DFF"/>
    <w:rPr>
      <w:sz w:val="16"/>
      <w:szCs w:val="16"/>
    </w:rPr>
  </w:style>
  <w:style w:type="paragraph" w:styleId="Tekstkomentarza">
    <w:name w:val="annotation text"/>
    <w:basedOn w:val="Normalny"/>
    <w:link w:val="TekstkomentarzaZnak"/>
    <w:uiPriority w:val="99"/>
    <w:unhideWhenUsed/>
    <w:rsid w:val="00FF5DFF"/>
    <w:pPr>
      <w:spacing w:line="240" w:lineRule="auto"/>
    </w:pPr>
    <w:rPr>
      <w:sz w:val="20"/>
      <w:szCs w:val="20"/>
    </w:rPr>
  </w:style>
  <w:style w:type="character" w:customStyle="1" w:styleId="TekstkomentarzaZnak">
    <w:name w:val="Tekst komentarza Znak"/>
    <w:basedOn w:val="Domylnaczcionkaakapitu"/>
    <w:link w:val="Tekstkomentarza"/>
    <w:uiPriority w:val="99"/>
    <w:rsid w:val="00FF5DFF"/>
    <w:rPr>
      <w:sz w:val="20"/>
      <w:szCs w:val="20"/>
    </w:rPr>
  </w:style>
  <w:style w:type="paragraph" w:styleId="Tematkomentarza">
    <w:name w:val="annotation subject"/>
    <w:basedOn w:val="Tekstkomentarza"/>
    <w:next w:val="Tekstkomentarza"/>
    <w:link w:val="TematkomentarzaZnak"/>
    <w:uiPriority w:val="99"/>
    <w:semiHidden/>
    <w:unhideWhenUsed/>
    <w:rsid w:val="00FF5DFF"/>
    <w:rPr>
      <w:b/>
      <w:bCs/>
    </w:rPr>
  </w:style>
  <w:style w:type="character" w:customStyle="1" w:styleId="TematkomentarzaZnak">
    <w:name w:val="Temat komentarza Znak"/>
    <w:basedOn w:val="TekstkomentarzaZnak"/>
    <w:link w:val="Tematkomentarza"/>
    <w:uiPriority w:val="99"/>
    <w:semiHidden/>
    <w:rsid w:val="00FF5DFF"/>
    <w:rPr>
      <w:b/>
      <w:bCs/>
      <w:sz w:val="20"/>
      <w:szCs w:val="20"/>
    </w:rPr>
  </w:style>
  <w:style w:type="paragraph" w:styleId="Tekstdymka">
    <w:name w:val="Balloon Text"/>
    <w:basedOn w:val="Normalny"/>
    <w:link w:val="TekstdymkaZnak"/>
    <w:uiPriority w:val="99"/>
    <w:semiHidden/>
    <w:unhideWhenUsed/>
    <w:rsid w:val="00FF5D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DFF"/>
    <w:rPr>
      <w:rFonts w:ascii="Segoe UI" w:hAnsi="Segoe UI" w:cs="Segoe UI"/>
      <w:sz w:val="18"/>
      <w:szCs w:val="18"/>
    </w:rPr>
  </w:style>
  <w:style w:type="character" w:styleId="Hipercze">
    <w:name w:val="Hyperlink"/>
    <w:basedOn w:val="Domylnaczcionkaakapitu"/>
    <w:uiPriority w:val="99"/>
    <w:unhideWhenUsed/>
    <w:rsid w:val="005E35A5"/>
    <w:rPr>
      <w:color w:val="0563C1" w:themeColor="hyperlink"/>
      <w:u w:val="single"/>
    </w:rPr>
  </w:style>
  <w:style w:type="paragraph" w:styleId="Nagwek">
    <w:name w:val="header"/>
    <w:basedOn w:val="Normalny"/>
    <w:link w:val="NagwekZnak"/>
    <w:uiPriority w:val="99"/>
    <w:unhideWhenUsed/>
    <w:rsid w:val="00767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168"/>
  </w:style>
  <w:style w:type="paragraph" w:styleId="Stopka">
    <w:name w:val="footer"/>
    <w:basedOn w:val="Normalny"/>
    <w:link w:val="StopkaZnak"/>
    <w:uiPriority w:val="99"/>
    <w:unhideWhenUsed/>
    <w:rsid w:val="00767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168"/>
  </w:style>
  <w:style w:type="paragraph" w:styleId="Akapitzlist">
    <w:name w:val="List Paragraph"/>
    <w:basedOn w:val="Normalny"/>
    <w:uiPriority w:val="34"/>
    <w:qFormat/>
    <w:rsid w:val="00592ABD"/>
    <w:pPr>
      <w:ind w:left="720"/>
      <w:contextualSpacing/>
    </w:pPr>
  </w:style>
  <w:style w:type="character" w:customStyle="1" w:styleId="timark">
    <w:name w:val="timark"/>
    <w:basedOn w:val="Domylnaczcionkaakapitu"/>
    <w:rsid w:val="00C27A83"/>
  </w:style>
  <w:style w:type="paragraph" w:styleId="NormalnyWeb">
    <w:name w:val="Normal (Web)"/>
    <w:basedOn w:val="Normalny"/>
    <w:uiPriority w:val="99"/>
    <w:semiHidden/>
    <w:unhideWhenUsed/>
    <w:rsid w:val="00C27A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3559E"/>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rsid w:val="00E774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6B3AF5"/>
    <w:rPr>
      <w:rFonts w:ascii="Times New Roman" w:eastAsia="Times New Roman" w:hAnsi="Times New Roman" w:cs="Times New Roman"/>
      <w:b/>
      <w:bCs/>
      <w:kern w:val="36"/>
      <w:sz w:val="48"/>
      <w:szCs w:val="48"/>
      <w:lang w:eastAsia="pl-PL"/>
    </w:rPr>
  </w:style>
  <w:style w:type="paragraph" w:styleId="HTML-wstpniesformatowany">
    <w:name w:val="HTML Preformatted"/>
    <w:basedOn w:val="Normalny"/>
    <w:link w:val="HTML-wstpniesformatowanyZnak"/>
    <w:uiPriority w:val="99"/>
    <w:semiHidden/>
    <w:unhideWhenUsed/>
    <w:rsid w:val="002B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B45E8"/>
    <w:rPr>
      <w:rFonts w:ascii="Courier New" w:eastAsia="Times New Roman" w:hAnsi="Courier New" w:cs="Courier New"/>
      <w:sz w:val="20"/>
      <w:szCs w:val="20"/>
      <w:lang w:eastAsia="pl-PL"/>
    </w:rPr>
  </w:style>
  <w:style w:type="table" w:customStyle="1" w:styleId="TableNormal1">
    <w:name w:val="Table Normal1"/>
    <w:rsid w:val="007D1F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254">
      <w:bodyDiv w:val="1"/>
      <w:marLeft w:val="0"/>
      <w:marRight w:val="0"/>
      <w:marTop w:val="0"/>
      <w:marBottom w:val="0"/>
      <w:divBdr>
        <w:top w:val="none" w:sz="0" w:space="0" w:color="auto"/>
        <w:left w:val="none" w:sz="0" w:space="0" w:color="auto"/>
        <w:bottom w:val="none" w:sz="0" w:space="0" w:color="auto"/>
        <w:right w:val="none" w:sz="0" w:space="0" w:color="auto"/>
      </w:divBdr>
      <w:divsChild>
        <w:div w:id="1225261520">
          <w:marLeft w:val="0"/>
          <w:marRight w:val="0"/>
          <w:marTop w:val="0"/>
          <w:marBottom w:val="0"/>
          <w:divBdr>
            <w:top w:val="none" w:sz="0" w:space="0" w:color="auto"/>
            <w:left w:val="none" w:sz="0" w:space="0" w:color="auto"/>
            <w:bottom w:val="none" w:sz="0" w:space="0" w:color="auto"/>
            <w:right w:val="none" w:sz="0" w:space="0" w:color="auto"/>
          </w:divBdr>
          <w:divsChild>
            <w:div w:id="33969944">
              <w:marLeft w:val="0"/>
              <w:marRight w:val="0"/>
              <w:marTop w:val="0"/>
              <w:marBottom w:val="0"/>
              <w:divBdr>
                <w:top w:val="none" w:sz="0" w:space="0" w:color="auto"/>
                <w:left w:val="none" w:sz="0" w:space="0" w:color="auto"/>
                <w:bottom w:val="none" w:sz="0" w:space="0" w:color="auto"/>
                <w:right w:val="none" w:sz="0" w:space="0" w:color="auto"/>
              </w:divBdr>
              <w:divsChild>
                <w:div w:id="20831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8054">
      <w:bodyDiv w:val="1"/>
      <w:marLeft w:val="0"/>
      <w:marRight w:val="0"/>
      <w:marTop w:val="0"/>
      <w:marBottom w:val="0"/>
      <w:divBdr>
        <w:top w:val="none" w:sz="0" w:space="0" w:color="auto"/>
        <w:left w:val="none" w:sz="0" w:space="0" w:color="auto"/>
        <w:bottom w:val="none" w:sz="0" w:space="0" w:color="auto"/>
        <w:right w:val="none" w:sz="0" w:space="0" w:color="auto"/>
      </w:divBdr>
      <w:divsChild>
        <w:div w:id="720206613">
          <w:marLeft w:val="0"/>
          <w:marRight w:val="0"/>
          <w:marTop w:val="0"/>
          <w:marBottom w:val="315"/>
          <w:divBdr>
            <w:top w:val="none" w:sz="0" w:space="0" w:color="auto"/>
            <w:left w:val="none" w:sz="0" w:space="0" w:color="auto"/>
            <w:bottom w:val="none" w:sz="0" w:space="0" w:color="auto"/>
            <w:right w:val="none" w:sz="0" w:space="0" w:color="auto"/>
          </w:divBdr>
        </w:div>
      </w:divsChild>
    </w:div>
    <w:div w:id="235406425">
      <w:bodyDiv w:val="1"/>
      <w:marLeft w:val="0"/>
      <w:marRight w:val="0"/>
      <w:marTop w:val="0"/>
      <w:marBottom w:val="0"/>
      <w:divBdr>
        <w:top w:val="none" w:sz="0" w:space="0" w:color="auto"/>
        <w:left w:val="none" w:sz="0" w:space="0" w:color="auto"/>
        <w:bottom w:val="none" w:sz="0" w:space="0" w:color="auto"/>
        <w:right w:val="none" w:sz="0" w:space="0" w:color="auto"/>
      </w:divBdr>
      <w:divsChild>
        <w:div w:id="537471518">
          <w:marLeft w:val="750"/>
          <w:marRight w:val="0"/>
          <w:marTop w:val="0"/>
          <w:marBottom w:val="0"/>
          <w:divBdr>
            <w:top w:val="none" w:sz="0" w:space="0" w:color="auto"/>
            <w:left w:val="none" w:sz="0" w:space="0" w:color="auto"/>
            <w:bottom w:val="none" w:sz="0" w:space="0" w:color="auto"/>
            <w:right w:val="none" w:sz="0" w:space="0" w:color="auto"/>
          </w:divBdr>
        </w:div>
        <w:div w:id="1268780897">
          <w:marLeft w:val="750"/>
          <w:marRight w:val="0"/>
          <w:marTop w:val="0"/>
          <w:marBottom w:val="0"/>
          <w:divBdr>
            <w:top w:val="none" w:sz="0" w:space="0" w:color="auto"/>
            <w:left w:val="none" w:sz="0" w:space="0" w:color="auto"/>
            <w:bottom w:val="none" w:sz="0" w:space="0" w:color="auto"/>
            <w:right w:val="none" w:sz="0" w:space="0" w:color="auto"/>
          </w:divBdr>
        </w:div>
      </w:divsChild>
    </w:div>
    <w:div w:id="302345586">
      <w:bodyDiv w:val="1"/>
      <w:marLeft w:val="0"/>
      <w:marRight w:val="0"/>
      <w:marTop w:val="0"/>
      <w:marBottom w:val="0"/>
      <w:divBdr>
        <w:top w:val="none" w:sz="0" w:space="0" w:color="auto"/>
        <w:left w:val="none" w:sz="0" w:space="0" w:color="auto"/>
        <w:bottom w:val="none" w:sz="0" w:space="0" w:color="auto"/>
        <w:right w:val="none" w:sz="0" w:space="0" w:color="auto"/>
      </w:divBdr>
      <w:divsChild>
        <w:div w:id="600987478">
          <w:marLeft w:val="0"/>
          <w:marRight w:val="0"/>
          <w:marTop w:val="0"/>
          <w:marBottom w:val="0"/>
          <w:divBdr>
            <w:top w:val="none" w:sz="0" w:space="0" w:color="auto"/>
            <w:left w:val="none" w:sz="0" w:space="0" w:color="auto"/>
            <w:bottom w:val="none" w:sz="0" w:space="0" w:color="auto"/>
            <w:right w:val="none" w:sz="0" w:space="0" w:color="auto"/>
          </w:divBdr>
          <w:divsChild>
            <w:div w:id="1177354461">
              <w:marLeft w:val="0"/>
              <w:marRight w:val="0"/>
              <w:marTop w:val="0"/>
              <w:marBottom w:val="0"/>
              <w:divBdr>
                <w:top w:val="none" w:sz="0" w:space="0" w:color="auto"/>
                <w:left w:val="none" w:sz="0" w:space="0" w:color="auto"/>
                <w:bottom w:val="none" w:sz="0" w:space="0" w:color="auto"/>
                <w:right w:val="none" w:sz="0" w:space="0" w:color="auto"/>
              </w:divBdr>
              <w:divsChild>
                <w:div w:id="739132209">
                  <w:marLeft w:val="0"/>
                  <w:marRight w:val="0"/>
                  <w:marTop w:val="0"/>
                  <w:marBottom w:val="0"/>
                  <w:divBdr>
                    <w:top w:val="none" w:sz="0" w:space="0" w:color="auto"/>
                    <w:left w:val="none" w:sz="0" w:space="0" w:color="auto"/>
                    <w:bottom w:val="none" w:sz="0" w:space="0" w:color="auto"/>
                    <w:right w:val="none" w:sz="0" w:space="0" w:color="auto"/>
                  </w:divBdr>
                  <w:divsChild>
                    <w:div w:id="11622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10872">
      <w:bodyDiv w:val="1"/>
      <w:marLeft w:val="0"/>
      <w:marRight w:val="0"/>
      <w:marTop w:val="0"/>
      <w:marBottom w:val="0"/>
      <w:divBdr>
        <w:top w:val="none" w:sz="0" w:space="0" w:color="auto"/>
        <w:left w:val="none" w:sz="0" w:space="0" w:color="auto"/>
        <w:bottom w:val="none" w:sz="0" w:space="0" w:color="auto"/>
        <w:right w:val="none" w:sz="0" w:space="0" w:color="auto"/>
      </w:divBdr>
    </w:div>
    <w:div w:id="762998777">
      <w:bodyDiv w:val="1"/>
      <w:marLeft w:val="0"/>
      <w:marRight w:val="0"/>
      <w:marTop w:val="0"/>
      <w:marBottom w:val="0"/>
      <w:divBdr>
        <w:top w:val="none" w:sz="0" w:space="0" w:color="auto"/>
        <w:left w:val="none" w:sz="0" w:space="0" w:color="auto"/>
        <w:bottom w:val="none" w:sz="0" w:space="0" w:color="auto"/>
        <w:right w:val="none" w:sz="0" w:space="0" w:color="auto"/>
      </w:divBdr>
      <w:divsChild>
        <w:div w:id="1205674127">
          <w:marLeft w:val="0"/>
          <w:marRight w:val="0"/>
          <w:marTop w:val="0"/>
          <w:marBottom w:val="0"/>
          <w:divBdr>
            <w:top w:val="none" w:sz="0" w:space="0" w:color="auto"/>
            <w:left w:val="none" w:sz="0" w:space="0" w:color="auto"/>
            <w:bottom w:val="none" w:sz="0" w:space="0" w:color="auto"/>
            <w:right w:val="none" w:sz="0" w:space="0" w:color="auto"/>
          </w:divBdr>
          <w:divsChild>
            <w:div w:id="1860729676">
              <w:marLeft w:val="0"/>
              <w:marRight w:val="0"/>
              <w:marTop w:val="0"/>
              <w:marBottom w:val="0"/>
              <w:divBdr>
                <w:top w:val="none" w:sz="0" w:space="0" w:color="auto"/>
                <w:left w:val="none" w:sz="0" w:space="0" w:color="auto"/>
                <w:bottom w:val="none" w:sz="0" w:space="0" w:color="auto"/>
                <w:right w:val="none" w:sz="0" w:space="0" w:color="auto"/>
              </w:divBdr>
              <w:divsChild>
                <w:div w:id="1256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6186">
      <w:bodyDiv w:val="1"/>
      <w:marLeft w:val="0"/>
      <w:marRight w:val="0"/>
      <w:marTop w:val="0"/>
      <w:marBottom w:val="0"/>
      <w:divBdr>
        <w:top w:val="none" w:sz="0" w:space="0" w:color="auto"/>
        <w:left w:val="none" w:sz="0" w:space="0" w:color="auto"/>
        <w:bottom w:val="none" w:sz="0" w:space="0" w:color="auto"/>
        <w:right w:val="none" w:sz="0" w:space="0" w:color="auto"/>
      </w:divBdr>
      <w:divsChild>
        <w:div w:id="699207973">
          <w:marLeft w:val="0"/>
          <w:marRight w:val="0"/>
          <w:marTop w:val="0"/>
          <w:marBottom w:val="0"/>
          <w:divBdr>
            <w:top w:val="none" w:sz="0" w:space="0" w:color="auto"/>
            <w:left w:val="none" w:sz="0" w:space="0" w:color="auto"/>
            <w:bottom w:val="none" w:sz="0" w:space="0" w:color="auto"/>
            <w:right w:val="none" w:sz="0" w:space="0" w:color="auto"/>
          </w:divBdr>
        </w:div>
      </w:divsChild>
    </w:div>
    <w:div w:id="1200430682">
      <w:bodyDiv w:val="1"/>
      <w:marLeft w:val="0"/>
      <w:marRight w:val="0"/>
      <w:marTop w:val="0"/>
      <w:marBottom w:val="0"/>
      <w:divBdr>
        <w:top w:val="none" w:sz="0" w:space="0" w:color="auto"/>
        <w:left w:val="none" w:sz="0" w:space="0" w:color="auto"/>
        <w:bottom w:val="none" w:sz="0" w:space="0" w:color="auto"/>
        <w:right w:val="none" w:sz="0" w:space="0" w:color="auto"/>
      </w:divBdr>
      <w:divsChild>
        <w:div w:id="187721050">
          <w:marLeft w:val="0"/>
          <w:marRight w:val="0"/>
          <w:marTop w:val="0"/>
          <w:marBottom w:val="0"/>
          <w:divBdr>
            <w:top w:val="none" w:sz="0" w:space="0" w:color="auto"/>
            <w:left w:val="none" w:sz="0" w:space="0" w:color="auto"/>
            <w:bottom w:val="none" w:sz="0" w:space="0" w:color="auto"/>
            <w:right w:val="none" w:sz="0" w:space="0" w:color="auto"/>
          </w:divBdr>
          <w:divsChild>
            <w:div w:id="446966727">
              <w:marLeft w:val="0"/>
              <w:marRight w:val="0"/>
              <w:marTop w:val="0"/>
              <w:marBottom w:val="0"/>
              <w:divBdr>
                <w:top w:val="none" w:sz="0" w:space="0" w:color="auto"/>
                <w:left w:val="none" w:sz="0" w:space="0" w:color="auto"/>
                <w:bottom w:val="none" w:sz="0" w:space="0" w:color="auto"/>
                <w:right w:val="none" w:sz="0" w:space="0" w:color="auto"/>
              </w:divBdr>
              <w:divsChild>
                <w:div w:id="8968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4664">
      <w:bodyDiv w:val="1"/>
      <w:marLeft w:val="0"/>
      <w:marRight w:val="0"/>
      <w:marTop w:val="0"/>
      <w:marBottom w:val="0"/>
      <w:divBdr>
        <w:top w:val="none" w:sz="0" w:space="0" w:color="auto"/>
        <w:left w:val="none" w:sz="0" w:space="0" w:color="auto"/>
        <w:bottom w:val="none" w:sz="0" w:space="0" w:color="auto"/>
        <w:right w:val="none" w:sz="0" w:space="0" w:color="auto"/>
      </w:divBdr>
    </w:div>
    <w:div w:id="1576813950">
      <w:bodyDiv w:val="1"/>
      <w:marLeft w:val="0"/>
      <w:marRight w:val="0"/>
      <w:marTop w:val="0"/>
      <w:marBottom w:val="0"/>
      <w:divBdr>
        <w:top w:val="none" w:sz="0" w:space="0" w:color="auto"/>
        <w:left w:val="none" w:sz="0" w:space="0" w:color="auto"/>
        <w:bottom w:val="none" w:sz="0" w:space="0" w:color="auto"/>
        <w:right w:val="none" w:sz="0" w:space="0" w:color="auto"/>
      </w:divBdr>
    </w:div>
    <w:div w:id="1653756702">
      <w:bodyDiv w:val="1"/>
      <w:marLeft w:val="0"/>
      <w:marRight w:val="0"/>
      <w:marTop w:val="0"/>
      <w:marBottom w:val="0"/>
      <w:divBdr>
        <w:top w:val="none" w:sz="0" w:space="0" w:color="auto"/>
        <w:left w:val="none" w:sz="0" w:space="0" w:color="auto"/>
        <w:bottom w:val="none" w:sz="0" w:space="0" w:color="auto"/>
        <w:right w:val="none" w:sz="0" w:space="0" w:color="auto"/>
      </w:divBdr>
      <w:divsChild>
        <w:div w:id="127869462">
          <w:marLeft w:val="750"/>
          <w:marRight w:val="0"/>
          <w:marTop w:val="0"/>
          <w:marBottom w:val="0"/>
          <w:divBdr>
            <w:top w:val="none" w:sz="0" w:space="0" w:color="auto"/>
            <w:left w:val="none" w:sz="0" w:space="0" w:color="auto"/>
            <w:bottom w:val="none" w:sz="0" w:space="0" w:color="auto"/>
            <w:right w:val="none" w:sz="0" w:space="0" w:color="auto"/>
          </w:divBdr>
        </w:div>
        <w:div w:id="1222836477">
          <w:marLeft w:val="750"/>
          <w:marRight w:val="0"/>
          <w:marTop w:val="0"/>
          <w:marBottom w:val="0"/>
          <w:divBdr>
            <w:top w:val="none" w:sz="0" w:space="0" w:color="auto"/>
            <w:left w:val="none" w:sz="0" w:space="0" w:color="auto"/>
            <w:bottom w:val="none" w:sz="0" w:space="0" w:color="auto"/>
            <w:right w:val="none" w:sz="0" w:space="0" w:color="auto"/>
          </w:divBdr>
        </w:div>
      </w:divsChild>
    </w:div>
    <w:div w:id="1688484119">
      <w:bodyDiv w:val="1"/>
      <w:marLeft w:val="0"/>
      <w:marRight w:val="0"/>
      <w:marTop w:val="0"/>
      <w:marBottom w:val="0"/>
      <w:divBdr>
        <w:top w:val="none" w:sz="0" w:space="0" w:color="auto"/>
        <w:left w:val="none" w:sz="0" w:space="0" w:color="auto"/>
        <w:bottom w:val="none" w:sz="0" w:space="0" w:color="auto"/>
        <w:right w:val="none" w:sz="0" w:space="0" w:color="auto"/>
      </w:divBdr>
    </w:div>
    <w:div w:id="1922909478">
      <w:bodyDiv w:val="1"/>
      <w:marLeft w:val="0"/>
      <w:marRight w:val="0"/>
      <w:marTop w:val="0"/>
      <w:marBottom w:val="0"/>
      <w:divBdr>
        <w:top w:val="none" w:sz="0" w:space="0" w:color="auto"/>
        <w:left w:val="none" w:sz="0" w:space="0" w:color="auto"/>
        <w:bottom w:val="none" w:sz="0" w:space="0" w:color="auto"/>
        <w:right w:val="none" w:sz="0" w:space="0" w:color="auto"/>
      </w:divBdr>
    </w:div>
    <w:div w:id="1940598312">
      <w:bodyDiv w:val="1"/>
      <w:marLeft w:val="0"/>
      <w:marRight w:val="0"/>
      <w:marTop w:val="0"/>
      <w:marBottom w:val="0"/>
      <w:divBdr>
        <w:top w:val="none" w:sz="0" w:space="0" w:color="auto"/>
        <w:left w:val="none" w:sz="0" w:space="0" w:color="auto"/>
        <w:bottom w:val="none" w:sz="0" w:space="0" w:color="auto"/>
        <w:right w:val="none" w:sz="0" w:space="0" w:color="auto"/>
      </w:divBdr>
    </w:div>
    <w:div w:id="2028485613">
      <w:bodyDiv w:val="1"/>
      <w:marLeft w:val="0"/>
      <w:marRight w:val="0"/>
      <w:marTop w:val="0"/>
      <w:marBottom w:val="0"/>
      <w:divBdr>
        <w:top w:val="none" w:sz="0" w:space="0" w:color="auto"/>
        <w:left w:val="none" w:sz="0" w:space="0" w:color="auto"/>
        <w:bottom w:val="none" w:sz="0" w:space="0" w:color="auto"/>
        <w:right w:val="none" w:sz="0" w:space="0" w:color="auto"/>
      </w:divBdr>
    </w:div>
    <w:div w:id="2059472085">
      <w:bodyDiv w:val="1"/>
      <w:marLeft w:val="0"/>
      <w:marRight w:val="0"/>
      <w:marTop w:val="0"/>
      <w:marBottom w:val="0"/>
      <w:divBdr>
        <w:top w:val="none" w:sz="0" w:space="0" w:color="auto"/>
        <w:left w:val="none" w:sz="0" w:space="0" w:color="auto"/>
        <w:bottom w:val="none" w:sz="0" w:space="0" w:color="auto"/>
        <w:right w:val="none" w:sz="0" w:space="0" w:color="auto"/>
      </w:divBdr>
      <w:divsChild>
        <w:div w:id="183221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ec@almus.pl" TargetMode="External"/><Relationship Id="rId3" Type="http://schemas.openxmlformats.org/officeDocument/2006/relationships/settings" Target="settings.xml"/><Relationship Id="rId7" Type="http://schemas.openxmlformats.org/officeDocument/2006/relationships/hyperlink" Target="mailto:m.giec@almu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5</Pages>
  <Words>1344</Words>
  <Characters>8070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54</cp:revision>
  <cp:lastPrinted>2023-01-09T14:23:00Z</cp:lastPrinted>
  <dcterms:created xsi:type="dcterms:W3CDTF">2018-12-12T10:57:00Z</dcterms:created>
  <dcterms:modified xsi:type="dcterms:W3CDTF">2023-01-25T11:25:00Z</dcterms:modified>
</cp:coreProperties>
</file>