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FCFF" w14:textId="5C5DB151" w:rsidR="001073BF" w:rsidRPr="00CF1E26" w:rsidRDefault="00CF1E26" w:rsidP="00CF1E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PYTANIA I ODPOWIEDZI: </w:t>
      </w:r>
      <w:r w:rsidR="00CA2AD4" w:rsidRPr="00CF1E26">
        <w:rPr>
          <w:rFonts w:ascii="Times New Roman" w:hAnsi="Times New Roman" w:cs="Times New Roman"/>
          <w:b/>
        </w:rPr>
        <w:t xml:space="preserve">STAN NA </w:t>
      </w:r>
      <w:r w:rsidR="006C36C9">
        <w:rPr>
          <w:rFonts w:ascii="Times New Roman" w:hAnsi="Times New Roman" w:cs="Times New Roman"/>
          <w:b/>
        </w:rPr>
        <w:t>01.</w:t>
      </w:r>
      <w:r w:rsidR="00CA2AD4" w:rsidRPr="00CF1E26">
        <w:rPr>
          <w:rFonts w:ascii="Times New Roman" w:hAnsi="Times New Roman" w:cs="Times New Roman"/>
          <w:b/>
        </w:rPr>
        <w:t>0</w:t>
      </w:r>
      <w:r w:rsidR="006C36C9">
        <w:rPr>
          <w:rFonts w:ascii="Times New Roman" w:hAnsi="Times New Roman" w:cs="Times New Roman"/>
          <w:b/>
        </w:rPr>
        <w:t>2</w:t>
      </w:r>
      <w:r w:rsidR="00CA2AD4" w:rsidRPr="00CF1E26">
        <w:rPr>
          <w:rFonts w:ascii="Times New Roman" w:hAnsi="Times New Roman" w:cs="Times New Roman"/>
          <w:b/>
        </w:rPr>
        <w:t>.2023</w:t>
      </w:r>
    </w:p>
    <w:p w14:paraId="5B0CC8EC" w14:textId="77777777" w:rsidR="000E74BB" w:rsidRPr="00CF1E26" w:rsidRDefault="000E74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0"/>
        <w:gridCol w:w="6904"/>
      </w:tblGrid>
      <w:tr w:rsidR="00CF1E26" w:rsidRPr="00CF1E26" w14:paraId="4BEF70E1" w14:textId="77777777" w:rsidTr="00CA2AD4">
        <w:trPr>
          <w:trHeight w:val="397"/>
        </w:trPr>
        <w:tc>
          <w:tcPr>
            <w:tcW w:w="0" w:type="auto"/>
            <w:shd w:val="clear" w:color="auto" w:fill="E7E6E6" w:themeFill="background2"/>
          </w:tcPr>
          <w:p w14:paraId="059D3E63" w14:textId="05E177B5" w:rsidR="008F4FE7" w:rsidRPr="00CF1E26" w:rsidRDefault="001073BF" w:rsidP="0010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b/>
                <w:sz w:val="24"/>
                <w:szCs w:val="24"/>
              </w:rPr>
              <w:t>PYTANIA DO OGŁOSZENIA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6F1116" w14:textId="77777777" w:rsidR="008F4FE7" w:rsidRPr="00CF1E26" w:rsidRDefault="008F4FE7" w:rsidP="008F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CF1E26" w:rsidRPr="00CF1E26" w14:paraId="2AAE5E26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4F8AD0FE" w14:textId="63A144E6" w:rsidR="008F4FE7" w:rsidRPr="00CF1E26" w:rsidRDefault="00CA2AD4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Czy można prosić o layout elementów ciągu technologicznego poprzedzających linię </w:t>
            </w:r>
            <w:proofErr w:type="spellStart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paletyzacyjną</w:t>
            </w:r>
            <w:proofErr w:type="spellEnd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04" w:type="dxa"/>
            <w:shd w:val="clear" w:color="auto" w:fill="auto"/>
          </w:tcPr>
          <w:p w14:paraId="1B8078FE" w14:textId="0528E4F0" w:rsidR="00CA2AD4" w:rsidRPr="00CF1E26" w:rsidRDefault="001C2C5E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Niestety nie dysponujemy layoutem pozostałych części ciągu, ponieważ równolegle do niniejszego trwają postępowania wyboru dostawców linii do produkcji rolek oraz </w:t>
            </w:r>
            <w:proofErr w:type="spellStart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pakarek</w:t>
            </w:r>
            <w:proofErr w:type="spellEnd"/>
            <w:r w:rsidR="00042450" w:rsidRPr="00CF1E26">
              <w:rPr>
                <w:rFonts w:ascii="Times New Roman" w:hAnsi="Times New Roman" w:cs="Times New Roman"/>
                <w:sz w:val="24"/>
                <w:szCs w:val="24"/>
              </w:rPr>
              <w:t>. Nie jesteśmy w stanie przedłożyć rysunków do czasu wybrania dostawców poszczególnych części.</w:t>
            </w:r>
          </w:p>
        </w:tc>
      </w:tr>
      <w:tr w:rsidR="00CF1E26" w:rsidRPr="00CF1E26" w14:paraId="03B6ACA8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0F849321" w14:textId="3EA03CD2" w:rsidR="008F4FE7" w:rsidRPr="00CF1E26" w:rsidRDefault="00CA2AD4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Proszę o doprecyzowanie terminu „moduł” wskazanego w zapytaniu</w:t>
            </w:r>
          </w:p>
        </w:tc>
        <w:tc>
          <w:tcPr>
            <w:tcW w:w="6904" w:type="dxa"/>
            <w:shd w:val="clear" w:color="auto" w:fill="auto"/>
          </w:tcPr>
          <w:p w14:paraId="4BB54220" w14:textId="5B56AB92" w:rsidR="00CA2AD4" w:rsidRPr="00CF1E26" w:rsidRDefault="00042450" w:rsidP="00C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Odsyłamy do zaktualizowanego zapytania ofertowego na Bazie Konkurencyjności. Cały ciąg technologiczny będzie 2nitkowy – tj. 2 piły i później 2 pakarki jednostkowe i 2 pakarki zbiorcze. Każda nitka to właśnie moduł. Paletyzacja również powinna obsłużyć pracę poprzednich urządzeń będących w układzie 2-nitkowym /2-modułowym.</w:t>
            </w:r>
          </w:p>
        </w:tc>
      </w:tr>
      <w:tr w:rsidR="00CF1E26" w:rsidRPr="00CF1E26" w14:paraId="038970CC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31246911" w14:textId="454248C9" w:rsidR="00CA2AD4" w:rsidRPr="00CF1E26" w:rsidRDefault="00CA2AD4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Czy można przeprowadzić wizję lokalną w miejscu realizacji projektu?</w:t>
            </w:r>
          </w:p>
        </w:tc>
        <w:tc>
          <w:tcPr>
            <w:tcW w:w="6904" w:type="dxa"/>
            <w:shd w:val="clear" w:color="auto" w:fill="auto"/>
          </w:tcPr>
          <w:p w14:paraId="5CDF749C" w14:textId="2700E9EA" w:rsidR="00CA2AD4" w:rsidRPr="00CF1E26" w:rsidRDefault="00042450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2C5E"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ktualnie w miejscu realizacji projektu znajdują się 2 linie, które zostaną usunięte. Równolegle prowadzimy jeszcze 2 postępowania – do </w:t>
            </w:r>
            <w:proofErr w:type="spellStart"/>
            <w:r w:rsidR="001C2C5E" w:rsidRPr="00CF1E26">
              <w:rPr>
                <w:rFonts w:ascii="Times New Roman" w:hAnsi="Times New Roman" w:cs="Times New Roman"/>
                <w:sz w:val="24"/>
                <w:szCs w:val="24"/>
              </w:rPr>
              <w:t>pakarek</w:t>
            </w:r>
            <w:proofErr w:type="spellEnd"/>
            <w:r w:rsidR="001C2C5E"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 i do przewijarki. Niestety, nie mamy czasu, żeby to zrobić krok po kroku i z tym wiąże się ograniczenie – nie mamy ustalonego rozmieszczenia sprzętu, ponieważ ostateczny układ (i wymiary) maszyn poszczególnych części całego ciągu będzie dostępny dopiero po wyborze firm (zwłaszcza ciągu pakującego). Rozeznanie się w hali przy aktualnym stanie </w:t>
            </w: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byłoby więc bezcelowe.</w:t>
            </w:r>
          </w:p>
        </w:tc>
      </w:tr>
      <w:tr w:rsidR="00CF1E26" w:rsidRPr="00CF1E26" w14:paraId="02E6822B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1B88618F" w14:textId="104F6BE3" w:rsidR="001C2C5E" w:rsidRPr="00CF1E26" w:rsidRDefault="001C2C5E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Proszę o potwierdzenie, że moduły </w:t>
            </w:r>
            <w:proofErr w:type="spellStart"/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paletyzatora</w:t>
            </w:r>
            <w:proofErr w:type="spellEnd"/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będą (albo):</w:t>
            </w:r>
          </w:p>
          <w:p w14:paraId="5A135A4D" w14:textId="71847D28" w:rsidR="001C2C5E" w:rsidRPr="00CF1E26" w:rsidRDefault="001C2C5E" w:rsidP="00CF1E26">
            <w:pPr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Pracować równolegle (tj. </w:t>
            </w:r>
            <w:proofErr w:type="spellStart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divider</w:t>
            </w:r>
            <w:proofErr w:type="spellEnd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będzie dzielił całą wydajność na 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pakarki po 50% wydajności, 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z których każda będzie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mogła w tym samym czasie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produkowa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inny wariant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np. formaty display lub formaty z workami zbiorczymi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3E2FA919" w14:textId="2A19406B" w:rsidR="00CA2AD4" w:rsidRPr="00CF1E26" w:rsidRDefault="001C2C5E" w:rsidP="00CF1E26">
            <w:pPr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Pracować tylko naprzemiennie (tj. 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moduły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paletyzatora</w:t>
            </w:r>
            <w:proofErr w:type="spellEnd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będą pracowały tylko naprzemiennie – tj. 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w tym samym czasie można będzie produkować tylko 1 format – np. display lub format z workami zbiorczymi</w:t>
            </w:r>
          </w:p>
        </w:tc>
        <w:tc>
          <w:tcPr>
            <w:tcW w:w="6904" w:type="dxa"/>
            <w:shd w:val="clear" w:color="auto" w:fill="auto"/>
          </w:tcPr>
          <w:p w14:paraId="706B03DB" w14:textId="5A0A9E6C" w:rsidR="001C2C5E" w:rsidRPr="00CF1E26" w:rsidRDefault="001C2C5E" w:rsidP="00C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Systemy paletyzacji muszą być w stanie pracować niezależnie od siebie</w:t>
            </w:r>
            <w:r w:rsidR="00CF1E26"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 (równolegle). </w:t>
            </w:r>
          </w:p>
          <w:p w14:paraId="4908DE7C" w14:textId="77777777" w:rsidR="001C2C5E" w:rsidRPr="00CF1E26" w:rsidRDefault="001C2C5E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16E8" w14:textId="77777777" w:rsidR="001C2C5E" w:rsidRPr="00CF1E26" w:rsidRDefault="001C2C5E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0ACF" w14:textId="77777777" w:rsidR="00CA2AD4" w:rsidRPr="00CF1E26" w:rsidRDefault="00CA2AD4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26" w:rsidRPr="00CF1E26" w14:paraId="7E345AD6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601C4C5D" w14:textId="25DE735A" w:rsidR="00CA2AD4" w:rsidRPr="00CF1E26" w:rsidRDefault="001C2C5E" w:rsidP="00CF1E26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Proszę o </w:t>
            </w:r>
            <w:r w:rsidR="000D2F68"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określenie wymaganej wydajności, ponieważ w pliku WORD podany jest wymóg osiągnięcia prędkości 40 palet/h/moduł</w:t>
            </w:r>
            <w:r w:rsidR="00831C4F"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(= 80 palet dla całej linii), a w pliku Excel w niektórych formatach wskazane są wartości inne. </w:t>
            </w:r>
          </w:p>
        </w:tc>
        <w:tc>
          <w:tcPr>
            <w:tcW w:w="6904" w:type="dxa"/>
            <w:shd w:val="clear" w:color="auto" w:fill="auto"/>
          </w:tcPr>
          <w:p w14:paraId="38AA7417" w14:textId="569509CC" w:rsidR="00CA2AD4" w:rsidRPr="00CF1E26" w:rsidRDefault="001C2C5E" w:rsidP="00C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Zastosowanie ma zapis sformułowany w pliku WORD, który jest dokumentem nadrzędnym – czyli 40 palet na godzinę/1 moduł = 80 palet na godzinę</w:t>
            </w:r>
            <w:r w:rsidR="000D2F68" w:rsidRPr="00CF1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cała linia</w:t>
            </w:r>
            <w:r w:rsidR="000D2F68" w:rsidRPr="00CF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F68" w:rsidRPr="00CF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Jednocześnie zastrzega się, że w odniesieniu do poszczególnych formatów pakowania/paletyzowania zawartych w załączniku nr 3 zastosowanie mają maksymalne prędkości wskazane w tym pliku (czyli w niektórych konkretnych formatów prędkości mogą być poniżej 40/80 palet/h)</w:t>
            </w:r>
            <w:r w:rsidR="00831C4F" w:rsidRPr="00CF1E26">
              <w:rPr>
                <w:rFonts w:ascii="Times New Roman" w:hAnsi="Times New Roman" w:cs="Times New Roman"/>
                <w:bCs/>
                <w:sz w:val="24"/>
                <w:szCs w:val="24"/>
              </w:rPr>
              <w:t>, ponieważ dla konkretnie wskazanych tam przykładów logistyki paletowej te obniżone prędkości są adekwatne.</w:t>
            </w:r>
          </w:p>
        </w:tc>
      </w:tr>
      <w:tr w:rsidR="00CF1E26" w:rsidRPr="00CF1E26" w14:paraId="6A1E12A8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398DC4B2" w14:textId="62D18226" w:rsidR="00CA2AD4" w:rsidRPr="00CF1E26" w:rsidRDefault="009C62EB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Czy oczekiwane jest uwzględnienie w ofercie paletyzowania tylko pełnych palet (EUR), czy również innych (np. DHP)</w:t>
            </w:r>
          </w:p>
        </w:tc>
        <w:tc>
          <w:tcPr>
            <w:tcW w:w="6904" w:type="dxa"/>
            <w:shd w:val="clear" w:color="auto" w:fill="auto"/>
          </w:tcPr>
          <w:p w14:paraId="0EBFAB5F" w14:textId="527BD7AB" w:rsidR="00CA2AD4" w:rsidRPr="00CF1E26" w:rsidRDefault="009C62EB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Wymagamy wycenienia jedynie opcji paletyzowania palet pełnych.</w:t>
            </w:r>
          </w:p>
        </w:tc>
      </w:tr>
      <w:tr w:rsidR="006C36C9" w:rsidRPr="00CF1E26" w14:paraId="2025A7BD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12456C1C" w14:textId="2A765A61" w:rsidR="006C36C9" w:rsidRPr="006C36C9" w:rsidRDefault="006C36C9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 xml:space="preserve">Czy możliwe jest wydłużenie terminu składania ofert oraz daty realizacji umowy? </w:t>
            </w:r>
          </w:p>
        </w:tc>
        <w:tc>
          <w:tcPr>
            <w:tcW w:w="6904" w:type="dxa"/>
            <w:shd w:val="clear" w:color="auto" w:fill="auto"/>
          </w:tcPr>
          <w:p w14:paraId="0C5125D9" w14:textId="45A2283A" w:rsidR="006C36C9" w:rsidRPr="006C36C9" w:rsidRDefault="006C36C9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 xml:space="preserve">Niestety nie, termin realizacji projektu rzutuje na termin realizacji umowy z dostawcą, a ten pierwszy jest bardzo napięty i nie jest możliwe jego wydłużenie z powodu terminów obowiązujących w programie operacyjnym. Wydłużenie czasu na złożenie oferty z kolei skracałoby czas na realizację umowy dostawy, na co nie możemy sobie pozwolić. </w:t>
            </w:r>
          </w:p>
        </w:tc>
      </w:tr>
      <w:tr w:rsidR="006C36C9" w:rsidRPr="00CF1E26" w14:paraId="5E09ADE2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166E42F8" w14:textId="71CF010A" w:rsidR="006C36C9" w:rsidRPr="006C36C9" w:rsidRDefault="006C36C9" w:rsidP="006C36C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Jaka jest minimalna wysokość palety z produktem</w:t>
            </w:r>
          </w:p>
          <w:p w14:paraId="1F0BD9AB" w14:textId="723D0569" w:rsidR="006C36C9" w:rsidRPr="006C36C9" w:rsidRDefault="006C36C9" w:rsidP="006C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0B016" w14:textId="305A5489" w:rsidR="006C36C9" w:rsidRPr="006C36C9" w:rsidRDefault="006C36C9" w:rsidP="006C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4" w:type="dxa"/>
            <w:shd w:val="clear" w:color="auto" w:fill="auto"/>
          </w:tcPr>
          <w:p w14:paraId="32901F33" w14:textId="6938FF74" w:rsidR="006C36C9" w:rsidRPr="006C36C9" w:rsidRDefault="006C36C9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Minimalna wysokość palety to 1 m brutto.</w:t>
            </w:r>
          </w:p>
        </w:tc>
      </w:tr>
      <w:tr w:rsidR="006C36C9" w:rsidRPr="00CF1E26" w14:paraId="3A67FDB8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3460A672" w14:textId="1D060C84" w:rsidR="006C36C9" w:rsidRPr="006C36C9" w:rsidRDefault="006C36C9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Jaka jest minimalna i maksymalna waga palety z produktem</w:t>
            </w:r>
          </w:p>
        </w:tc>
        <w:tc>
          <w:tcPr>
            <w:tcW w:w="6904" w:type="dxa"/>
            <w:shd w:val="clear" w:color="auto" w:fill="auto"/>
          </w:tcPr>
          <w:p w14:paraId="7ADE3A1A" w14:textId="28ABFDEC" w:rsidR="006C36C9" w:rsidRPr="006C36C9" w:rsidRDefault="006C36C9" w:rsidP="006C36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Nie zdefiniowaliśmy minimalnej, natomiast maksymalna waga palety to 500 kg.</w:t>
            </w:r>
          </w:p>
        </w:tc>
      </w:tr>
      <w:tr w:rsidR="006C36C9" w:rsidRPr="00CF1E26" w14:paraId="4D0D7078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5BF86638" w14:textId="16D333D5" w:rsidR="006C36C9" w:rsidRPr="006C36C9" w:rsidRDefault="006C36C9" w:rsidP="006C36C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Jaki poziom rozciągliwości ma posiadać folia do owijania o grubości 12 mikronów, 160 %, 300%?</w:t>
            </w:r>
          </w:p>
        </w:tc>
        <w:tc>
          <w:tcPr>
            <w:tcW w:w="6904" w:type="dxa"/>
            <w:shd w:val="clear" w:color="auto" w:fill="auto"/>
          </w:tcPr>
          <w:p w14:paraId="637650FA" w14:textId="5D6D45C4" w:rsidR="006C36C9" w:rsidRPr="006C36C9" w:rsidRDefault="006C36C9" w:rsidP="007861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 xml:space="preserve">Proszę założyć maksymalny poziom rozciągliwości folii do </w:t>
            </w:r>
            <w:r w:rsidR="00786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00%.</w:t>
            </w:r>
          </w:p>
        </w:tc>
      </w:tr>
      <w:tr w:rsidR="006C36C9" w:rsidRPr="00CF1E26" w14:paraId="66922956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2D3B1723" w14:textId="4F55FD47" w:rsidR="006C36C9" w:rsidRPr="006C36C9" w:rsidRDefault="006C36C9" w:rsidP="006C36C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 xml:space="preserve">Jaka jest wysokość pomieszczenia? </w:t>
            </w:r>
          </w:p>
          <w:p w14:paraId="2255BA88" w14:textId="77777777" w:rsidR="006C36C9" w:rsidRPr="006C36C9" w:rsidRDefault="006C36C9" w:rsidP="006C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14:paraId="4DE1B2B8" w14:textId="3BA7E71E" w:rsidR="006C36C9" w:rsidRPr="006C36C9" w:rsidRDefault="006C36C9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W świetle hali jest to 640 cm.</w:t>
            </w:r>
          </w:p>
        </w:tc>
      </w:tr>
      <w:tr w:rsidR="006C36C9" w:rsidRPr="00CF1E26" w14:paraId="74316C6E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71A6B134" w14:textId="0C2949F8" w:rsidR="006C36C9" w:rsidRPr="006C36C9" w:rsidRDefault="006C36C9" w:rsidP="006C36C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Iloma warstwami foli ma być owinięty produkt?</w:t>
            </w:r>
          </w:p>
          <w:p w14:paraId="07F4A482" w14:textId="77777777" w:rsidR="006C36C9" w:rsidRPr="006C36C9" w:rsidRDefault="006C36C9" w:rsidP="006C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14:paraId="4F57BE6E" w14:textId="758A953F" w:rsidR="006C36C9" w:rsidRPr="006C36C9" w:rsidRDefault="006C36C9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Proszę założyć, że produkt będzie owinięty do 10 warstw folii, z możliwością regulacji.</w:t>
            </w:r>
          </w:p>
        </w:tc>
      </w:tr>
      <w:tr w:rsidR="006C36C9" w:rsidRPr="00CF1E26" w14:paraId="4D00BB9E" w14:textId="77777777" w:rsidTr="00CA2AD4">
        <w:trPr>
          <w:trHeight w:val="20"/>
        </w:trPr>
        <w:tc>
          <w:tcPr>
            <w:tcW w:w="7090" w:type="dxa"/>
            <w:shd w:val="clear" w:color="auto" w:fill="auto"/>
          </w:tcPr>
          <w:p w14:paraId="793E91AA" w14:textId="4B70ACE1" w:rsidR="006C36C9" w:rsidRPr="006C36C9" w:rsidRDefault="006C36C9" w:rsidP="006C36C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 xml:space="preserve">Czy owijanie musi się zaczynać na dole/górze palety? </w:t>
            </w:r>
          </w:p>
          <w:p w14:paraId="2719BC70" w14:textId="77777777" w:rsidR="006C36C9" w:rsidRPr="006C36C9" w:rsidRDefault="006C36C9" w:rsidP="006C36C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14:paraId="215ECD8F" w14:textId="271AEA48" w:rsidR="006C36C9" w:rsidRPr="006C36C9" w:rsidRDefault="006C36C9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C9">
              <w:rPr>
                <w:rFonts w:ascii="Times New Roman" w:hAnsi="Times New Roman" w:cs="Times New Roman"/>
                <w:sz w:val="24"/>
                <w:szCs w:val="24"/>
              </w:rPr>
              <w:t>Nie mamy preferencji w tym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E1AE53" w14:textId="77777777" w:rsidR="00AB253D" w:rsidRPr="00CF1E26" w:rsidRDefault="00AB253D" w:rsidP="004973A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24E5497" w14:textId="5DC9E062" w:rsidR="00CE3D57" w:rsidRPr="00CF1E26" w:rsidRDefault="00CE3D57" w:rsidP="00093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26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4B1EE3D" w14:textId="268067CD" w:rsidR="00CE3D57" w:rsidRPr="00CF1E26" w:rsidRDefault="00CF1E26" w:rsidP="00CF1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6C36C9">
        <w:rPr>
          <w:rFonts w:ascii="Times New Roman" w:hAnsi="Times New Roman" w:cs="Times New Roman"/>
          <w:sz w:val="24"/>
          <w:szCs w:val="24"/>
        </w:rPr>
        <w:t>01.02</w:t>
      </w:r>
      <w:r w:rsidR="00CE3D57" w:rsidRPr="00CF1E26">
        <w:rPr>
          <w:rFonts w:ascii="Times New Roman" w:hAnsi="Times New Roman" w:cs="Times New Roman"/>
          <w:sz w:val="24"/>
          <w:szCs w:val="24"/>
        </w:rPr>
        <w:t>.2023 zmodyfikowana została treść zapytania ofertowego. Prosimy o zapoznanie się z wersją aktualną i w oparciu o nią przygotowywać oferty</w:t>
      </w:r>
      <w:r w:rsidR="0009399A" w:rsidRPr="00CF1E26">
        <w:rPr>
          <w:rFonts w:ascii="Times New Roman" w:hAnsi="Times New Roman" w:cs="Times New Roman"/>
          <w:sz w:val="24"/>
          <w:szCs w:val="24"/>
        </w:rPr>
        <w:t>. Aspekty techniczne poruszone w niniejszym formularzu zostały również ujęte w tymże zaktualizowanym zapytaniu.</w:t>
      </w:r>
    </w:p>
    <w:sectPr w:rsidR="00CE3D57" w:rsidRPr="00CF1E26" w:rsidSect="0041189F">
      <w:headerReference w:type="default" r:id="rId8"/>
      <w:footerReference w:type="default" r:id="rId9"/>
      <w:pgSz w:w="16838" w:h="11906" w:orient="landscape" w:code="9"/>
      <w:pgMar w:top="1417" w:right="851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1BDF" w14:textId="77777777" w:rsidR="00192E42" w:rsidRDefault="00192E42" w:rsidP="001073BF">
      <w:pPr>
        <w:spacing w:after="0" w:line="240" w:lineRule="auto"/>
      </w:pPr>
      <w:r>
        <w:separator/>
      </w:r>
    </w:p>
  </w:endnote>
  <w:endnote w:type="continuationSeparator" w:id="0">
    <w:p w14:paraId="76A0FA1C" w14:textId="77777777" w:rsidR="00192E42" w:rsidRDefault="00192E42" w:rsidP="001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FBCF" w14:textId="77777777" w:rsidR="001073BF" w:rsidRDefault="001073BF" w:rsidP="001073BF">
    <w:pPr>
      <w:pStyle w:val="Stopka"/>
      <w:jc w:val="center"/>
    </w:pPr>
  </w:p>
  <w:p w14:paraId="3A3D2890" w14:textId="77777777" w:rsidR="001073BF" w:rsidRDefault="001073BF" w:rsidP="001073BF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5749F986" w14:textId="77777777" w:rsidR="001073BF" w:rsidRDefault="001073BF" w:rsidP="001073BF">
    <w:pPr>
      <w:pStyle w:val="Stopka"/>
      <w:jc w:val="center"/>
    </w:pPr>
  </w:p>
  <w:p w14:paraId="4BF66205" w14:textId="77777777" w:rsidR="001073BF" w:rsidRDefault="00000000" w:rsidP="001073BF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Content>
        <w:r w:rsidR="001073BF">
          <w:fldChar w:fldCharType="begin"/>
        </w:r>
        <w:r w:rsidR="001073BF">
          <w:instrText>PAGE   \* MERGEFORMAT</w:instrText>
        </w:r>
        <w:r w:rsidR="001073BF">
          <w:fldChar w:fldCharType="separate"/>
        </w:r>
        <w:r w:rsidR="00786162">
          <w:rPr>
            <w:noProof/>
          </w:rPr>
          <w:t>1</w:t>
        </w:r>
        <w:r w:rsidR="001073B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C3AA" w14:textId="77777777" w:rsidR="00192E42" w:rsidRDefault="00192E42" w:rsidP="001073BF">
      <w:pPr>
        <w:spacing w:after="0" w:line="240" w:lineRule="auto"/>
      </w:pPr>
      <w:r>
        <w:separator/>
      </w:r>
    </w:p>
  </w:footnote>
  <w:footnote w:type="continuationSeparator" w:id="0">
    <w:p w14:paraId="49B32AC0" w14:textId="77777777" w:rsidR="00192E42" w:rsidRDefault="00192E42" w:rsidP="001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8324" w14:textId="5328728C" w:rsidR="001073BF" w:rsidRDefault="001073BF" w:rsidP="001073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FD8E50" wp14:editId="2AC06FAA">
          <wp:simplePos x="0" y="0"/>
          <wp:positionH relativeFrom="margin">
            <wp:align>left</wp:align>
          </wp:positionH>
          <wp:positionV relativeFrom="margin">
            <wp:posOffset>-791210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34AA80" wp14:editId="4B989B31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3D6F3A7" wp14:editId="51BF45AA">
          <wp:simplePos x="0" y="0"/>
          <wp:positionH relativeFrom="column">
            <wp:posOffset>7171690</wp:posOffset>
          </wp:positionH>
          <wp:positionV relativeFrom="paragraph">
            <wp:posOffset>-282575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3035D372" w14:textId="77777777" w:rsidR="001073BF" w:rsidRDefault="001073BF" w:rsidP="001073BF">
    <w:pPr>
      <w:pStyle w:val="Nagwek"/>
    </w:pPr>
  </w:p>
  <w:p w14:paraId="14336405" w14:textId="77777777" w:rsidR="001073BF" w:rsidRDefault="00107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22"/>
    <w:multiLevelType w:val="hybridMultilevel"/>
    <w:tmpl w:val="CF0A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36E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A71"/>
    <w:multiLevelType w:val="hybridMultilevel"/>
    <w:tmpl w:val="4DF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06EA"/>
    <w:multiLevelType w:val="hybridMultilevel"/>
    <w:tmpl w:val="5D88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D15"/>
    <w:multiLevelType w:val="hybridMultilevel"/>
    <w:tmpl w:val="8DC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348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483"/>
    <w:multiLevelType w:val="hybridMultilevel"/>
    <w:tmpl w:val="7A9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3961"/>
    <w:multiLevelType w:val="hybridMultilevel"/>
    <w:tmpl w:val="D99A99BC"/>
    <w:lvl w:ilvl="0" w:tplc="0415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730E6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033C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CB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0CCA"/>
    <w:multiLevelType w:val="hybridMultilevel"/>
    <w:tmpl w:val="1D22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5FF"/>
    <w:multiLevelType w:val="hybridMultilevel"/>
    <w:tmpl w:val="7DCA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2FA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A8A"/>
    <w:multiLevelType w:val="hybridMultilevel"/>
    <w:tmpl w:val="0CDC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60C2"/>
    <w:multiLevelType w:val="hybridMultilevel"/>
    <w:tmpl w:val="9DAC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0A42"/>
    <w:multiLevelType w:val="hybridMultilevel"/>
    <w:tmpl w:val="44A27FF6"/>
    <w:lvl w:ilvl="0" w:tplc="CD6A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314D1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5480"/>
    <w:multiLevelType w:val="hybridMultilevel"/>
    <w:tmpl w:val="DA207C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E2A7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30B6"/>
    <w:multiLevelType w:val="hybridMultilevel"/>
    <w:tmpl w:val="B554D7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13D2"/>
    <w:multiLevelType w:val="hybridMultilevel"/>
    <w:tmpl w:val="AC1655EC"/>
    <w:lvl w:ilvl="0" w:tplc="F6387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22F61"/>
    <w:multiLevelType w:val="hybridMultilevel"/>
    <w:tmpl w:val="9B106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2730"/>
    <w:multiLevelType w:val="hybridMultilevel"/>
    <w:tmpl w:val="B7EE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FE3"/>
    <w:multiLevelType w:val="hybridMultilevel"/>
    <w:tmpl w:val="5700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B43"/>
    <w:multiLevelType w:val="hybridMultilevel"/>
    <w:tmpl w:val="21E4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164F5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B582A"/>
    <w:multiLevelType w:val="hybridMultilevel"/>
    <w:tmpl w:val="67128D50"/>
    <w:lvl w:ilvl="0" w:tplc="9D567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D1ABC"/>
    <w:multiLevelType w:val="hybridMultilevel"/>
    <w:tmpl w:val="50542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76759">
    <w:abstractNumId w:val="28"/>
  </w:num>
  <w:num w:numId="2" w16cid:durableId="1593854105">
    <w:abstractNumId w:val="23"/>
  </w:num>
  <w:num w:numId="3" w16cid:durableId="397283945">
    <w:abstractNumId w:val="25"/>
  </w:num>
  <w:num w:numId="4" w16cid:durableId="1446777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162763">
    <w:abstractNumId w:val="18"/>
  </w:num>
  <w:num w:numId="6" w16cid:durableId="2032946900">
    <w:abstractNumId w:val="15"/>
  </w:num>
  <w:num w:numId="7" w16cid:durableId="363753843">
    <w:abstractNumId w:val="8"/>
  </w:num>
  <w:num w:numId="8" w16cid:durableId="1968656510">
    <w:abstractNumId w:val="26"/>
  </w:num>
  <w:num w:numId="9" w16cid:durableId="5905251">
    <w:abstractNumId w:val="7"/>
  </w:num>
  <w:num w:numId="10" w16cid:durableId="1739133886">
    <w:abstractNumId w:val="19"/>
  </w:num>
  <w:num w:numId="11" w16cid:durableId="1942952033">
    <w:abstractNumId w:val="14"/>
  </w:num>
  <w:num w:numId="12" w16cid:durableId="480585599">
    <w:abstractNumId w:val="2"/>
  </w:num>
  <w:num w:numId="13" w16cid:durableId="1770735981">
    <w:abstractNumId w:val="17"/>
  </w:num>
  <w:num w:numId="14" w16cid:durableId="398554894">
    <w:abstractNumId w:val="10"/>
  </w:num>
  <w:num w:numId="15" w16cid:durableId="1805809111">
    <w:abstractNumId w:val="1"/>
  </w:num>
  <w:num w:numId="16" w16cid:durableId="2142991018">
    <w:abstractNumId w:val="13"/>
  </w:num>
  <w:num w:numId="17" w16cid:durableId="122699806">
    <w:abstractNumId w:val="5"/>
  </w:num>
  <w:num w:numId="18" w16cid:durableId="391660604">
    <w:abstractNumId w:val="9"/>
  </w:num>
  <w:num w:numId="19" w16cid:durableId="1089158390">
    <w:abstractNumId w:val="20"/>
  </w:num>
  <w:num w:numId="20" w16cid:durableId="1253783663">
    <w:abstractNumId w:val="27"/>
  </w:num>
  <w:num w:numId="21" w16cid:durableId="1661690145">
    <w:abstractNumId w:val="4"/>
  </w:num>
  <w:num w:numId="22" w16cid:durableId="1183009277">
    <w:abstractNumId w:val="22"/>
  </w:num>
  <w:num w:numId="23" w16cid:durableId="769549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7403902">
    <w:abstractNumId w:val="21"/>
  </w:num>
  <w:num w:numId="25" w16cid:durableId="4815816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7939306">
    <w:abstractNumId w:val="11"/>
  </w:num>
  <w:num w:numId="27" w16cid:durableId="704058960">
    <w:abstractNumId w:val="16"/>
  </w:num>
  <w:num w:numId="28" w16cid:durableId="323704578">
    <w:abstractNumId w:val="12"/>
  </w:num>
  <w:num w:numId="29" w16cid:durableId="2092116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377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FA"/>
    <w:rsid w:val="00042450"/>
    <w:rsid w:val="00086639"/>
    <w:rsid w:val="0009399A"/>
    <w:rsid w:val="000D2F68"/>
    <w:rsid w:val="000D74C9"/>
    <w:rsid w:val="000E74BB"/>
    <w:rsid w:val="001073BF"/>
    <w:rsid w:val="00141813"/>
    <w:rsid w:val="001645E6"/>
    <w:rsid w:val="00192E42"/>
    <w:rsid w:val="00194FE9"/>
    <w:rsid w:val="001C2C5E"/>
    <w:rsid w:val="001D253F"/>
    <w:rsid w:val="00210FFA"/>
    <w:rsid w:val="00246B21"/>
    <w:rsid w:val="00270A5B"/>
    <w:rsid w:val="002848F4"/>
    <w:rsid w:val="002E22BD"/>
    <w:rsid w:val="002E6F70"/>
    <w:rsid w:val="00325EC6"/>
    <w:rsid w:val="00384F52"/>
    <w:rsid w:val="0041189F"/>
    <w:rsid w:val="00475EB9"/>
    <w:rsid w:val="004973A9"/>
    <w:rsid w:val="004A05D4"/>
    <w:rsid w:val="004C22A9"/>
    <w:rsid w:val="004D073F"/>
    <w:rsid w:val="004E4FE2"/>
    <w:rsid w:val="004F5DA9"/>
    <w:rsid w:val="00566DC5"/>
    <w:rsid w:val="005D58EF"/>
    <w:rsid w:val="005E2043"/>
    <w:rsid w:val="00647C52"/>
    <w:rsid w:val="006664C7"/>
    <w:rsid w:val="006C36C9"/>
    <w:rsid w:val="006D1626"/>
    <w:rsid w:val="006D27C3"/>
    <w:rsid w:val="00752762"/>
    <w:rsid w:val="00754C12"/>
    <w:rsid w:val="007821B8"/>
    <w:rsid w:val="00784EB5"/>
    <w:rsid w:val="00786162"/>
    <w:rsid w:val="00794E65"/>
    <w:rsid w:val="007C3368"/>
    <w:rsid w:val="00831C4F"/>
    <w:rsid w:val="00880A55"/>
    <w:rsid w:val="008F4FE7"/>
    <w:rsid w:val="008F671F"/>
    <w:rsid w:val="00900D2C"/>
    <w:rsid w:val="00936625"/>
    <w:rsid w:val="00966456"/>
    <w:rsid w:val="009C62EB"/>
    <w:rsid w:val="009C7711"/>
    <w:rsid w:val="00A42EF6"/>
    <w:rsid w:val="00A46044"/>
    <w:rsid w:val="00A57B44"/>
    <w:rsid w:val="00AB253D"/>
    <w:rsid w:val="00B30EE8"/>
    <w:rsid w:val="00B70DAD"/>
    <w:rsid w:val="00BA3E37"/>
    <w:rsid w:val="00BC1415"/>
    <w:rsid w:val="00BC7D92"/>
    <w:rsid w:val="00BF6EE6"/>
    <w:rsid w:val="00C52580"/>
    <w:rsid w:val="00CA2AD4"/>
    <w:rsid w:val="00CE3D57"/>
    <w:rsid w:val="00CF1E26"/>
    <w:rsid w:val="00D26CEB"/>
    <w:rsid w:val="00D2747B"/>
    <w:rsid w:val="00D47EA8"/>
    <w:rsid w:val="00D741BD"/>
    <w:rsid w:val="00D848C0"/>
    <w:rsid w:val="00D97493"/>
    <w:rsid w:val="00DC4EE2"/>
    <w:rsid w:val="00E0577C"/>
    <w:rsid w:val="00E156B6"/>
    <w:rsid w:val="00E22220"/>
    <w:rsid w:val="00E277E7"/>
    <w:rsid w:val="00E44864"/>
    <w:rsid w:val="00E5050C"/>
    <w:rsid w:val="00E652C2"/>
    <w:rsid w:val="00EB54A5"/>
    <w:rsid w:val="00EC7A58"/>
    <w:rsid w:val="00EC7EF0"/>
    <w:rsid w:val="00EE047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344"/>
  <w15:chartTrackingRefBased/>
  <w15:docId w15:val="{CE43A893-3AE1-4DAF-A2F6-8ED201B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F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FFA"/>
    <w:rPr>
      <w:color w:val="0000FF"/>
      <w:u w:val="single"/>
    </w:rPr>
  </w:style>
  <w:style w:type="paragraph" w:customStyle="1" w:styleId="m1301962285200746804msolistparagraph">
    <w:name w:val="m_1301962285200746804msolistparagraph"/>
    <w:basedOn w:val="Normalny"/>
    <w:rsid w:val="00475EB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F"/>
  </w:style>
  <w:style w:type="paragraph" w:styleId="Stopka">
    <w:name w:val="footer"/>
    <w:basedOn w:val="Normalny"/>
    <w:link w:val="Stopka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51F5-EB2A-434B-B779-2B47745F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16</cp:revision>
  <cp:lastPrinted>2023-02-02T10:02:00Z</cp:lastPrinted>
  <dcterms:created xsi:type="dcterms:W3CDTF">2020-05-15T11:05:00Z</dcterms:created>
  <dcterms:modified xsi:type="dcterms:W3CDTF">2023-02-02T10:03:00Z</dcterms:modified>
</cp:coreProperties>
</file>