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3C3529C3" w:rsidR="005E35A5" w:rsidRPr="00116CD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7D61AE" w:rsidRPr="007D61AE">
        <w:rPr>
          <w:rFonts w:ascii="Times New Roman" w:hAnsi="Times New Roman" w:cs="Times New Roman"/>
          <w:b/>
          <w:color w:val="FF0000"/>
          <w:sz w:val="24"/>
          <w:szCs w:val="24"/>
        </w:rPr>
        <w:t>02.02</w:t>
      </w:r>
      <w:r w:rsidR="00C3468C" w:rsidRPr="007D61A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14:paraId="697F424F" w14:textId="13E32F12" w:rsidR="00EB34E5" w:rsidRPr="00116CD8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116CD8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116CD8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116CD8">
        <w:rPr>
          <w:rFonts w:ascii="Times New Roman" w:hAnsi="Times New Roman" w:cs="Times New Roman"/>
          <w:sz w:val="24"/>
          <w:szCs w:val="24"/>
        </w:rPr>
        <w:t>Almus Sp. z o.o.</w:t>
      </w:r>
      <w:r w:rsidRPr="00116CD8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116CD8">
        <w:rPr>
          <w:rFonts w:ascii="Times New Roman" w:hAnsi="Times New Roman" w:cs="Times New Roman"/>
          <w:sz w:val="24"/>
          <w:szCs w:val="24"/>
        </w:rPr>
        <w:t>Proponowany sprzęt</w:t>
      </w:r>
      <w:r w:rsidRPr="00116CD8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116CD8">
        <w:rPr>
          <w:rFonts w:ascii="Times New Roman" w:hAnsi="Times New Roman" w:cs="Times New Roman"/>
          <w:sz w:val="24"/>
          <w:szCs w:val="24"/>
        </w:rPr>
        <w:t>ien</w:t>
      </w:r>
      <w:r w:rsidRPr="00116CD8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772F9740" w:rsidR="003E4537" w:rsidRPr="00116CD8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116CD8">
        <w:rPr>
          <w:rFonts w:ascii="Times New Roman" w:hAnsi="Times New Roman" w:cs="Times New Roman"/>
          <w:sz w:val="24"/>
          <w:szCs w:val="24"/>
        </w:rPr>
        <w:t>p</w:t>
      </w:r>
      <w:r w:rsidR="00B13E71" w:rsidRPr="00116CD8">
        <w:rPr>
          <w:rFonts w:ascii="Times New Roman" w:hAnsi="Times New Roman" w:cs="Times New Roman"/>
          <w:sz w:val="24"/>
          <w:szCs w:val="24"/>
        </w:rPr>
        <w:t>akowania</w:t>
      </w:r>
      <w:r w:rsidR="00D90A1B" w:rsidRPr="00116CD8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116CD8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116CD8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063C46D1" w:rsidR="006B3AF5" w:rsidRPr="00116CD8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pakowania</w:t>
      </w:r>
      <w:r w:rsidR="00111FBE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 rolce</w:t>
      </w:r>
    </w:p>
    <w:p w14:paraId="5899D9D4" w14:textId="77777777" w:rsidR="001E509F" w:rsidRPr="00116CD8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F06C2" w14:textId="5EEF78A6" w:rsidR="00C27A83" w:rsidRPr="00116CD8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04587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116CD8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116CD8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116CD8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116CD8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116CD8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116CD8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28ED2604" w14:textId="77777777" w:rsidR="00B13E71" w:rsidRPr="00116CD8" w:rsidRDefault="00B13E71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0182E51C" w14:textId="0E0EB029" w:rsidR="004C00B6" w:rsidRPr="00116CD8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pakowania zbiorczego lub jednostkowego</w:t>
      </w: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Pr="00116CD8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116CD8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Pozostałe kody CPV</w:t>
      </w:r>
    </w:p>
    <w:p w14:paraId="18005E4C" w14:textId="77777777" w:rsidR="00B13E71" w:rsidRPr="00116CD8" w:rsidRDefault="00B13E71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42800000-4</w:t>
      </w:r>
    </w:p>
    <w:p w14:paraId="0CD0A7FE" w14:textId="21FD7A95" w:rsidR="00053230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(Maszyny do produkcji papieru i tektury)</w:t>
      </w:r>
    </w:p>
    <w:p w14:paraId="14547DCC" w14:textId="77777777" w:rsidR="00B13E71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116CD8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116CD8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116CD8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116CD8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Kryterium cenowe: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116CD8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116CD8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116CD8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116CD8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116CD8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116CD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116CD8">
        <w:rPr>
          <w:rFonts w:ascii="Times New Roman" w:hAnsi="Times New Roman" w:cs="Times New Roman"/>
          <w:sz w:val="24"/>
          <w:szCs w:val="24"/>
        </w:rPr>
        <w:t>10</w:t>
      </w:r>
      <w:r w:rsidRPr="00116CD8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116CD8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116CD8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116CD8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116CD8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116CD8">
        <w:rPr>
          <w:rFonts w:ascii="Times New Roman" w:hAnsi="Times New Roman" w:cs="Times New Roman"/>
          <w:sz w:val="24"/>
          <w:szCs w:val="24"/>
        </w:rPr>
        <w:t>ę</w:t>
      </w:r>
      <w:r w:rsidR="00CF7E5F" w:rsidRPr="00116CD8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116CD8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154A71DB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116CD8">
        <w:rPr>
          <w:rFonts w:ascii="Times New Roman" w:hAnsi="Times New Roman" w:cs="Times New Roman"/>
          <w:sz w:val="24"/>
          <w:szCs w:val="24"/>
        </w:rPr>
        <w:t>zestaw urządzeń do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682A17" w:rsidRPr="00116CD8">
        <w:rPr>
          <w:rFonts w:ascii="Times New Roman" w:hAnsi="Times New Roman" w:cs="Times New Roman"/>
          <w:sz w:val="24"/>
          <w:szCs w:val="24"/>
        </w:rPr>
        <w:t>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1E509F" w:rsidRPr="0011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116CD8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418F97B7" w:rsidR="005E35A5" w:rsidRPr="00116CD8" w:rsidRDefault="00761C1D" w:rsidP="003A02E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Specyfikacja zamówienia</w:t>
      </w:r>
      <w:r w:rsidR="003A02E0">
        <w:rPr>
          <w:rFonts w:ascii="Times New Roman" w:hAnsi="Times New Roman" w:cs="Times New Roman"/>
          <w:b/>
          <w:sz w:val="24"/>
          <w:szCs w:val="24"/>
        </w:rPr>
        <w:tab/>
      </w:r>
    </w:p>
    <w:p w14:paraId="726B2E7C" w14:textId="77777777" w:rsidR="0051794A" w:rsidRPr="00116CD8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116CD8" w:rsidRPr="00116CD8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116CD8" w:rsidRPr="00116CD8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1B27" w14:textId="77777777" w:rsidR="00BC712E" w:rsidRPr="003A02E0" w:rsidRDefault="00BC712E" w:rsidP="00BC71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3A02E0">
              <w:rPr>
                <w:b/>
                <w:bCs/>
                <w:sz w:val="24"/>
                <w:szCs w:val="24"/>
              </w:rPr>
              <w:t>Linia Pakująca Jednostkowa</w:t>
            </w:r>
          </w:p>
          <w:p w14:paraId="4B4E36C8" w14:textId="5E2492DD" w:rsidR="00BC712E" w:rsidRPr="003A02E0" w:rsidRDefault="00BC712E" w:rsidP="00BC71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6C1B" w14:textId="77777777" w:rsidR="00BC712E" w:rsidRPr="003A02E0" w:rsidRDefault="00BC712E" w:rsidP="00BC712E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Minimalne parametry:</w:t>
            </w:r>
          </w:p>
          <w:p w14:paraId="7BA0FF7A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Ilość modułów – 2</w:t>
            </w:r>
          </w:p>
          <w:p w14:paraId="6A75E9F2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Pakowanie (worki prefabrykowane)</w:t>
            </w:r>
          </w:p>
          <w:p w14:paraId="489CE838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transportu produktów wraz z czujnikami kontroli pracy linii</w:t>
            </w:r>
          </w:p>
          <w:p w14:paraId="4685771F" w14:textId="77777777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4 linie transportu rolek/ 1 moduł</w:t>
            </w:r>
          </w:p>
          <w:p w14:paraId="0937C4BF" w14:textId="015E5561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Max prędkość mechaniczna: do 70 cyklów/opakowań</w:t>
            </w:r>
            <w:r w:rsidR="00CD45A1" w:rsidRPr="003A02E0">
              <w:rPr>
                <w:sz w:val="24"/>
                <w:szCs w:val="24"/>
              </w:rPr>
              <w:t>/ na 1 moduł</w:t>
            </w:r>
            <w:r w:rsidRPr="003A02E0">
              <w:rPr>
                <w:sz w:val="24"/>
                <w:szCs w:val="24"/>
              </w:rPr>
              <w:t xml:space="preserve"> na minutę lub więcej</w:t>
            </w:r>
          </w:p>
          <w:p w14:paraId="3B8376C1" w14:textId="4459C3D3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 xml:space="preserve">Średnica rolek: 98-135mm lub w szerszym zakresie </w:t>
            </w:r>
          </w:p>
          <w:p w14:paraId="7D6AAAE6" w14:textId="77777777" w:rsidR="00BC712E" w:rsidRPr="003A02E0" w:rsidRDefault="00BC712E" w:rsidP="00BC712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transportu produktów (taśmociąg) wraz z czujnikami kontroli pracy linii</w:t>
            </w:r>
          </w:p>
          <w:p w14:paraId="002B2A53" w14:textId="77777777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dosuwu rolek (wraz z formowaniem produktów)</w:t>
            </w:r>
          </w:p>
          <w:p w14:paraId="7E071778" w14:textId="77777777" w:rsidR="00BC712E" w:rsidRPr="003A02E0" w:rsidRDefault="00BC712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lastRenderedPageBreak/>
              <w:t>PLC z wyświetlaczami oraz panelem sterującym</w:t>
            </w:r>
          </w:p>
          <w:p w14:paraId="32DCD956" w14:textId="5DC32EA3" w:rsidR="001804DE" w:rsidRPr="003A02E0" w:rsidRDefault="001804D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Automatyczna zmiana formatów</w:t>
            </w:r>
          </w:p>
          <w:p w14:paraId="292C93AE" w14:textId="7162D8A4" w:rsidR="001804DE" w:rsidRPr="003A02E0" w:rsidRDefault="001804D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Umożliwienie wyjścia sygnałów z systemu maszyny do zewnętrznych systemów zarządzania produkcją (PIMS)</w:t>
            </w:r>
          </w:p>
        </w:tc>
      </w:tr>
      <w:tr w:rsidR="00116CD8" w:rsidRPr="00116CD8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DAE1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121B579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3A02E0">
              <w:rPr>
                <w:b/>
                <w:sz w:val="24"/>
                <w:szCs w:val="24"/>
              </w:rPr>
              <w:t>Linia Pakująca Zbiorcza</w:t>
            </w:r>
          </w:p>
          <w:p w14:paraId="662DB132" w14:textId="0680CA98" w:rsidR="00BC712E" w:rsidRPr="003A02E0" w:rsidRDefault="00BC712E" w:rsidP="00BC71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B6C9" w14:textId="77777777" w:rsidR="00BC712E" w:rsidRPr="003A02E0" w:rsidRDefault="00BC712E" w:rsidP="00BC712E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Minimalne parametry:</w:t>
            </w:r>
          </w:p>
          <w:p w14:paraId="7EE0022D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ilość modułów: 2</w:t>
            </w:r>
          </w:p>
          <w:p w14:paraId="72C06B49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Prędkość mechaniczna: do 25 cykli na minutę / 1 moduł</w:t>
            </w:r>
          </w:p>
          <w:p w14:paraId="5AE0C1EF" w14:textId="25050610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Szerokość opakowania: 300-850 mm</w:t>
            </w:r>
          </w:p>
          <w:p w14:paraId="7B7CD5BF" w14:textId="4CC6633D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Długość opakowania:  180-1200 mm</w:t>
            </w:r>
          </w:p>
          <w:p w14:paraId="04F0FD42" w14:textId="77777777" w:rsidR="00BC712E" w:rsidRPr="003A02E0" w:rsidRDefault="00BC712E" w:rsidP="00BC712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Wysokość opakowania – 180-500 mm</w:t>
            </w:r>
          </w:p>
          <w:p w14:paraId="2C30840D" w14:textId="77777777" w:rsidR="001804DE" w:rsidRPr="003A02E0" w:rsidRDefault="001804DE" w:rsidP="00180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Automatyczna zmiana formatów</w:t>
            </w:r>
          </w:p>
          <w:p w14:paraId="6B2B34F0" w14:textId="5C46AD9A" w:rsidR="001804DE" w:rsidRPr="003A02E0" w:rsidRDefault="001804DE" w:rsidP="001804D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Umożliwienie wyjścia sygnałów z systemu maszyny do zewnętrznych systemów zarządzania produkcją (PIMS)</w:t>
            </w:r>
          </w:p>
        </w:tc>
      </w:tr>
      <w:bookmarkEnd w:id="0"/>
    </w:tbl>
    <w:p w14:paraId="02DE96FD" w14:textId="77777777" w:rsidR="008B06A9" w:rsidRPr="00116CD8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4F1BB" w14:textId="5B805C5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 ofercie Oferent musi z</w:t>
      </w:r>
      <w:r w:rsidR="00BC712E" w:rsidRPr="00116CD8">
        <w:rPr>
          <w:rFonts w:ascii="Times New Roman" w:hAnsi="Times New Roman" w:cs="Times New Roman"/>
          <w:sz w:val="24"/>
          <w:szCs w:val="24"/>
        </w:rPr>
        <w:t>agwarantować możliwość 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formatów wskazanych w</w:t>
      </w:r>
    </w:p>
    <w:p w14:paraId="0E255C6E" w14:textId="6CAE2E3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Zestawieniu Formatów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(Zał. Nr 3) wraz z prędkościami do nich przypisanymi lub wyższymi</w:t>
      </w:r>
      <w:r w:rsidRPr="00116CD8">
        <w:rPr>
          <w:rFonts w:ascii="Times New Roman" w:hAnsi="Times New Roman" w:cs="Times New Roman"/>
          <w:sz w:val="24"/>
          <w:szCs w:val="24"/>
        </w:rPr>
        <w:t>. Brak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spełnienia tego wymogu wiązało się będzie z wykluczeniem oferty z dalszego postępowania.</w:t>
      </w:r>
    </w:p>
    <w:p w14:paraId="296CE9F2" w14:textId="77777777" w:rsidR="004420AC" w:rsidRPr="00116CD8" w:rsidRDefault="004420AC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7D7D" w14:textId="069551B9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48C5FBDA" w14:textId="77777777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44767CEB" w14:textId="608EBFE0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5F63CFDC" w14:textId="77777777" w:rsidR="00161CC1" w:rsidRPr="00116CD8" w:rsidRDefault="00161CC1" w:rsidP="00161C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25D055C0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116CD8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116CD8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116CD8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C9708B1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116CD8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116CD8">
        <w:rPr>
          <w:rFonts w:ascii="Times New Roman" w:hAnsi="Times New Roman" w:cs="Times New Roman"/>
          <w:sz w:val="24"/>
          <w:szCs w:val="24"/>
        </w:rPr>
        <w:t>28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490BD8" w:rsidRPr="00116CD8">
        <w:rPr>
          <w:rFonts w:ascii="Times New Roman" w:hAnsi="Times New Roman" w:cs="Times New Roman"/>
          <w:sz w:val="24"/>
          <w:szCs w:val="24"/>
        </w:rPr>
        <w:t>03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003F4F" w:rsidRPr="00116CD8">
        <w:rPr>
          <w:rFonts w:ascii="Times New Roman" w:hAnsi="Times New Roman" w:cs="Times New Roman"/>
          <w:sz w:val="24"/>
          <w:szCs w:val="24"/>
        </w:rPr>
        <w:t>20</w:t>
      </w:r>
      <w:r w:rsidR="00C3468C" w:rsidRPr="00116CD8">
        <w:rPr>
          <w:rFonts w:ascii="Times New Roman" w:hAnsi="Times New Roman" w:cs="Times New Roman"/>
          <w:sz w:val="24"/>
          <w:szCs w:val="24"/>
        </w:rPr>
        <w:t>23</w:t>
      </w:r>
      <w:r w:rsidRPr="00116CD8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116CD8">
        <w:rPr>
          <w:rFonts w:ascii="Times New Roman" w:hAnsi="Times New Roman" w:cs="Times New Roman"/>
          <w:sz w:val="24"/>
          <w:szCs w:val="24"/>
        </w:rPr>
        <w:t>należy</w:t>
      </w:r>
      <w:r w:rsidRPr="00116CD8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116CD8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116CD8">
        <w:rPr>
          <w:rFonts w:ascii="Times New Roman" w:hAnsi="Times New Roman" w:cs="Times New Roman"/>
          <w:sz w:val="24"/>
          <w:szCs w:val="24"/>
        </w:rPr>
        <w:t>23</w:t>
      </w:r>
      <w:r w:rsidR="00806BC2" w:rsidRPr="00116CD8">
        <w:rPr>
          <w:rFonts w:ascii="Times New Roman" w:hAnsi="Times New Roman" w:cs="Times New Roman"/>
          <w:sz w:val="24"/>
          <w:szCs w:val="24"/>
        </w:rPr>
        <w:t>:</w:t>
      </w:r>
      <w:r w:rsidR="00B730A2" w:rsidRPr="00116CD8">
        <w:rPr>
          <w:rFonts w:ascii="Times New Roman" w:hAnsi="Times New Roman" w:cs="Times New Roman"/>
          <w:sz w:val="24"/>
          <w:szCs w:val="24"/>
        </w:rPr>
        <w:t>00</w:t>
      </w:r>
      <w:r w:rsidR="00492B70" w:rsidRPr="00116CD8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1</w:t>
      </w:r>
      <w:r w:rsidR="00BC712E" w:rsidRPr="00116CD8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)</w:t>
      </w:r>
      <w:r w:rsidR="00AE5629" w:rsidRPr="00116CD8">
        <w:rPr>
          <w:rFonts w:ascii="Times New Roman" w:hAnsi="Times New Roman" w:cs="Times New Roman"/>
          <w:sz w:val="24"/>
          <w:szCs w:val="24"/>
        </w:rPr>
        <w:t>, osobiście</w:t>
      </w:r>
      <w:r w:rsidRPr="00116CD8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116CD8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116CD8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116CD8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u</w:t>
      </w:r>
      <w:r w:rsidR="005E35A5" w:rsidRPr="00116CD8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116CD8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116CD8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788ACE03" w:rsidR="002F22AC" w:rsidRPr="00116CD8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116CD8">
        <w:rPr>
          <w:rFonts w:ascii="Times New Roman" w:hAnsi="Times New Roman" w:cs="Times New Roman"/>
          <w:sz w:val="24"/>
          <w:szCs w:val="24"/>
        </w:rPr>
        <w:t>1</w:t>
      </w:r>
      <w:r w:rsidR="00BC712E" w:rsidRPr="00116CD8">
        <w:rPr>
          <w:rFonts w:ascii="Times New Roman" w:hAnsi="Times New Roman" w:cs="Times New Roman"/>
          <w:sz w:val="24"/>
          <w:szCs w:val="24"/>
        </w:rPr>
        <w:t>7</w:t>
      </w:r>
      <w:r w:rsidR="00C3468C" w:rsidRPr="00116CD8">
        <w:rPr>
          <w:rFonts w:ascii="Times New Roman" w:hAnsi="Times New Roman" w:cs="Times New Roman"/>
          <w:sz w:val="24"/>
          <w:szCs w:val="24"/>
        </w:rPr>
        <w:t>.02.2023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Pr="00116CD8">
        <w:rPr>
          <w:rFonts w:ascii="Times New Roman" w:hAnsi="Times New Roman" w:cs="Times New Roman"/>
          <w:sz w:val="24"/>
          <w:szCs w:val="24"/>
        </w:rPr>
        <w:t>godzin</w:t>
      </w:r>
      <w:r w:rsidR="00E774F8" w:rsidRPr="00116CD8">
        <w:rPr>
          <w:rFonts w:ascii="Times New Roman" w:hAnsi="Times New Roman" w:cs="Times New Roman"/>
          <w:sz w:val="24"/>
          <w:szCs w:val="24"/>
        </w:rPr>
        <w:t>y</w:t>
      </w:r>
      <w:r w:rsidRPr="00116CD8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116CD8">
        <w:rPr>
          <w:rFonts w:ascii="Times New Roman" w:hAnsi="Times New Roman" w:cs="Times New Roman"/>
          <w:sz w:val="24"/>
          <w:szCs w:val="24"/>
        </w:rPr>
        <w:t>6</w:t>
      </w:r>
      <w:r w:rsidRPr="00116CD8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Pr="00116CD8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116CD8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BC712E" w:rsidRPr="00116CD8">
        <w:rPr>
          <w:rFonts w:ascii="Times New Roman" w:hAnsi="Times New Roman" w:cs="Times New Roman"/>
          <w:sz w:val="24"/>
          <w:szCs w:val="24"/>
        </w:rPr>
        <w:t>20</w:t>
      </w:r>
      <w:r w:rsidR="00C3468C" w:rsidRPr="00116CD8">
        <w:rPr>
          <w:rFonts w:ascii="Times New Roman" w:hAnsi="Times New Roman" w:cs="Times New Roman"/>
          <w:sz w:val="24"/>
          <w:szCs w:val="24"/>
        </w:rPr>
        <w:t>.02.2023</w:t>
      </w:r>
      <w:r w:rsidR="00454B40"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116CD8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A03155C" w14:textId="77777777" w:rsidR="002A517B" w:rsidRPr="00116CD8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116CD8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116CD8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116CD8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 </w:t>
      </w:r>
    </w:p>
    <w:p w14:paraId="5870DE88" w14:textId="4EA7E5BA" w:rsidR="002F22AC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Maksym</w:t>
      </w:r>
      <w:r w:rsidR="00B7476A" w:rsidRPr="00116CD8">
        <w:rPr>
          <w:rFonts w:ascii="Times New Roman" w:hAnsi="Times New Roman" w:cs="Times New Roman"/>
          <w:color w:val="auto"/>
        </w:rPr>
        <w:t xml:space="preserve">alny termin realizacji umowy: </w:t>
      </w:r>
      <w:r w:rsidR="00BC712E" w:rsidRPr="00116CD8">
        <w:rPr>
          <w:rFonts w:ascii="Times New Roman" w:hAnsi="Times New Roman" w:cs="Times New Roman"/>
          <w:color w:val="auto"/>
        </w:rPr>
        <w:t>11</w:t>
      </w:r>
      <w:r w:rsidRPr="00116CD8">
        <w:rPr>
          <w:rFonts w:ascii="Times New Roman" w:hAnsi="Times New Roman" w:cs="Times New Roman"/>
          <w:color w:val="auto"/>
        </w:rPr>
        <w:t>.</w:t>
      </w:r>
      <w:r w:rsidR="00B7476A" w:rsidRPr="00116CD8">
        <w:rPr>
          <w:rFonts w:ascii="Times New Roman" w:hAnsi="Times New Roman" w:cs="Times New Roman"/>
          <w:color w:val="auto"/>
        </w:rPr>
        <w:t>1</w:t>
      </w:r>
      <w:r w:rsidR="00BC712E" w:rsidRPr="00116CD8">
        <w:rPr>
          <w:rFonts w:ascii="Times New Roman" w:hAnsi="Times New Roman" w:cs="Times New Roman"/>
          <w:color w:val="auto"/>
        </w:rPr>
        <w:t>2</w:t>
      </w:r>
      <w:r w:rsidR="00C3468C" w:rsidRPr="00116CD8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78EA0F4" w14:textId="77777777" w:rsidR="00FB23C8" w:rsidRPr="00116CD8" w:rsidRDefault="00FB23C8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116CD8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116CD8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116CD8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116CD8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116CD8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116CD8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116CD8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116CD8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116CD8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116CD8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116CD8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lastRenderedPageBreak/>
        <w:t>zmiany dotyczą realizacji dodatkowych dostaw</w:t>
      </w:r>
      <w:r w:rsidR="004D2638" w:rsidRPr="00116CD8">
        <w:rPr>
          <w:rFonts w:ascii="Times New Roman" w:hAnsi="Times New Roman" w:cs="Times New Roman"/>
          <w:sz w:val="24"/>
          <w:szCs w:val="24"/>
        </w:rPr>
        <w:t xml:space="preserve"> i</w:t>
      </w:r>
      <w:r w:rsidRPr="00116CD8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116CD8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116CD8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116CD8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116CD8">
        <w:rPr>
          <w:rFonts w:ascii="Times New Roman" w:hAnsi="Times New Roman" w:cs="Times New Roman"/>
          <w:sz w:val="24"/>
          <w:szCs w:val="24"/>
        </w:rPr>
        <w:t xml:space="preserve"> oraz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lastRenderedPageBreak/>
        <w:t xml:space="preserve">Oświadczenie o braku powiązań (wg wzoru stanowiącego załącznik nr </w:t>
      </w:r>
      <w:r w:rsidR="00A172CD" w:rsidRPr="00116CD8">
        <w:rPr>
          <w:rFonts w:ascii="Times New Roman" w:hAnsi="Times New Roman" w:cs="Times New Roman"/>
          <w:sz w:val="24"/>
          <w:szCs w:val="24"/>
        </w:rPr>
        <w:t>1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3B34BE6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116CD8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2A4351C3" w:rsidR="005050E1" w:rsidRPr="00116CD8" w:rsidRDefault="00161CC1" w:rsidP="00161C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5578B629" w14:textId="77777777" w:rsidR="00161CC1" w:rsidRPr="00116CD8" w:rsidRDefault="00161CC1" w:rsidP="00161C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116CD8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116CD8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116CD8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116CD8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3D880343" w:rsidR="007269BC" w:rsidRPr="00116CD8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6988A315" w:rsidR="005050E1" w:rsidRPr="00116CD8" w:rsidRDefault="00161CC1" w:rsidP="00161CC1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3AE97EF1" w14:textId="77777777" w:rsidR="005050E1" w:rsidRPr="00116CD8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116CD8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116C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F2AD" w14:textId="77777777" w:rsidR="002D47CB" w:rsidRDefault="002D47CB" w:rsidP="00767168">
      <w:pPr>
        <w:spacing w:after="0" w:line="240" w:lineRule="auto"/>
      </w:pPr>
      <w:r>
        <w:separator/>
      </w:r>
    </w:p>
  </w:endnote>
  <w:endnote w:type="continuationSeparator" w:id="0">
    <w:p w14:paraId="3F349D03" w14:textId="77777777" w:rsidR="002D47CB" w:rsidRDefault="002D47CB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2D47CB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3A02E0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4D6B7" w14:textId="77777777" w:rsidR="002D47CB" w:rsidRDefault="002D47CB" w:rsidP="00767168">
      <w:pPr>
        <w:spacing w:after="0" w:line="240" w:lineRule="auto"/>
      </w:pPr>
      <w:r>
        <w:separator/>
      </w:r>
    </w:p>
  </w:footnote>
  <w:footnote w:type="continuationSeparator" w:id="0">
    <w:p w14:paraId="746F3141" w14:textId="77777777" w:rsidR="002D47CB" w:rsidRDefault="002D47CB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10102"/>
    <w:rsid w:val="00014504"/>
    <w:rsid w:val="0002285C"/>
    <w:rsid w:val="00040134"/>
    <w:rsid w:val="000415AA"/>
    <w:rsid w:val="00053230"/>
    <w:rsid w:val="00057022"/>
    <w:rsid w:val="00075B47"/>
    <w:rsid w:val="0007658A"/>
    <w:rsid w:val="0008020C"/>
    <w:rsid w:val="000908B9"/>
    <w:rsid w:val="000C3C77"/>
    <w:rsid w:val="000D6684"/>
    <w:rsid w:val="001041DA"/>
    <w:rsid w:val="00111FBE"/>
    <w:rsid w:val="00116CD8"/>
    <w:rsid w:val="00122494"/>
    <w:rsid w:val="0013391A"/>
    <w:rsid w:val="001340C6"/>
    <w:rsid w:val="00144120"/>
    <w:rsid w:val="001451AF"/>
    <w:rsid w:val="00156423"/>
    <w:rsid w:val="00161CC1"/>
    <w:rsid w:val="00173B5B"/>
    <w:rsid w:val="001804DE"/>
    <w:rsid w:val="001867FD"/>
    <w:rsid w:val="001B2AF4"/>
    <w:rsid w:val="001D5E17"/>
    <w:rsid w:val="001E509F"/>
    <w:rsid w:val="001F2D33"/>
    <w:rsid w:val="002023B5"/>
    <w:rsid w:val="002123C1"/>
    <w:rsid w:val="0021659F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A517B"/>
    <w:rsid w:val="002B03A6"/>
    <w:rsid w:val="002C1C09"/>
    <w:rsid w:val="002C600F"/>
    <w:rsid w:val="002D47CB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02E0"/>
    <w:rsid w:val="003A5E82"/>
    <w:rsid w:val="003B2CB6"/>
    <w:rsid w:val="003C4BD7"/>
    <w:rsid w:val="003D309E"/>
    <w:rsid w:val="003E4396"/>
    <w:rsid w:val="003E4537"/>
    <w:rsid w:val="003E6529"/>
    <w:rsid w:val="003F6369"/>
    <w:rsid w:val="00413012"/>
    <w:rsid w:val="004420AC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33F6B"/>
    <w:rsid w:val="00552190"/>
    <w:rsid w:val="00564FED"/>
    <w:rsid w:val="00574D89"/>
    <w:rsid w:val="005803F4"/>
    <w:rsid w:val="00592ABD"/>
    <w:rsid w:val="005A7021"/>
    <w:rsid w:val="005E35A5"/>
    <w:rsid w:val="005F5C37"/>
    <w:rsid w:val="005F7EEB"/>
    <w:rsid w:val="00603541"/>
    <w:rsid w:val="006223F8"/>
    <w:rsid w:val="00645E22"/>
    <w:rsid w:val="0066234E"/>
    <w:rsid w:val="00682A17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AE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13E71"/>
    <w:rsid w:val="00B252B6"/>
    <w:rsid w:val="00B33C16"/>
    <w:rsid w:val="00B50468"/>
    <w:rsid w:val="00B557FA"/>
    <w:rsid w:val="00B730A2"/>
    <w:rsid w:val="00B7476A"/>
    <w:rsid w:val="00B87A1A"/>
    <w:rsid w:val="00B94955"/>
    <w:rsid w:val="00BA7FA8"/>
    <w:rsid w:val="00BB5E5C"/>
    <w:rsid w:val="00BC2B46"/>
    <w:rsid w:val="00BC5826"/>
    <w:rsid w:val="00BC712E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0A41"/>
    <w:rsid w:val="00CC220B"/>
    <w:rsid w:val="00CD45A1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E2326"/>
    <w:rsid w:val="00E10C06"/>
    <w:rsid w:val="00E2572F"/>
    <w:rsid w:val="00E37350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03AB4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B23C8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75</cp:revision>
  <cp:lastPrinted>2023-01-11T12:09:00Z</cp:lastPrinted>
  <dcterms:created xsi:type="dcterms:W3CDTF">2018-12-10T12:20:00Z</dcterms:created>
  <dcterms:modified xsi:type="dcterms:W3CDTF">2023-02-02T16:32:00Z</dcterms:modified>
</cp:coreProperties>
</file>